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B7470" w14:textId="59DC69F8" w:rsidR="004654C5" w:rsidRDefault="009E171D" w:rsidP="009E171D">
      <w:pPr>
        <w:pStyle w:val="BodyText"/>
        <w:jc w:val="center"/>
        <w:rPr>
          <w:lang w:val="tr-TR"/>
        </w:rPr>
      </w:pPr>
      <w:bookmarkStart w:id="0" w:name="_GoBack"/>
      <w:bookmarkEnd w:id="0"/>
      <w:r w:rsidRPr="009E171D">
        <w:rPr>
          <w:b/>
          <w:color w:val="66BED6" w:themeColor="accent2"/>
          <w:sz w:val="28"/>
          <w:szCs w:val="28"/>
        </w:rPr>
        <w:t xml:space="preserve">AUTHORIZED CERTIFICATION BODIES (ACB’s) </w:t>
      </w:r>
      <w:r w:rsidR="006F0333">
        <w:rPr>
          <w:b/>
          <w:color w:val="66BED6" w:themeColor="accent2"/>
          <w:sz w:val="28"/>
          <w:szCs w:val="28"/>
        </w:rPr>
        <w:t>STAKEHOLDER</w:t>
      </w:r>
      <w:r w:rsidR="00BE710D">
        <w:rPr>
          <w:b/>
          <w:color w:val="66BED6" w:themeColor="accent2"/>
          <w:sz w:val="28"/>
          <w:szCs w:val="28"/>
        </w:rPr>
        <w:t xml:space="preserve"> WORKSHOP</w:t>
      </w:r>
    </w:p>
    <w:p w14:paraId="5BF59AEA" w14:textId="073ED18B" w:rsidR="004654C5" w:rsidRPr="004654C5" w:rsidRDefault="004654C5" w:rsidP="004654C5">
      <w:pPr>
        <w:pStyle w:val="BodyText"/>
        <w:jc w:val="center"/>
        <w:rPr>
          <w:b/>
          <w:color w:val="66BED6" w:themeColor="accent2"/>
          <w:sz w:val="24"/>
          <w:szCs w:val="24"/>
        </w:rPr>
      </w:pPr>
      <w:r w:rsidRPr="004654C5">
        <w:rPr>
          <w:b/>
          <w:color w:val="66BED6" w:themeColor="accent2"/>
          <w:sz w:val="24"/>
          <w:szCs w:val="24"/>
        </w:rPr>
        <w:t>Taksim International Abant Palace, Mudurnu Bolu,Turkey</w:t>
      </w:r>
    </w:p>
    <w:p w14:paraId="7A0B24B0" w14:textId="77777777" w:rsidR="00D431D9" w:rsidRPr="004654C5" w:rsidRDefault="00D431D9" w:rsidP="009D7FA8">
      <w:pPr>
        <w:pStyle w:val="BodyText"/>
        <w:jc w:val="center"/>
        <w:rPr>
          <w:b/>
          <w:color w:val="66BED6" w:themeColor="accent2"/>
          <w:sz w:val="24"/>
          <w:szCs w:val="24"/>
        </w:rPr>
      </w:pPr>
      <w:r w:rsidRPr="004654C5">
        <w:rPr>
          <w:b/>
          <w:color w:val="66BED6" w:themeColor="accent2"/>
          <w:sz w:val="24"/>
          <w:szCs w:val="24"/>
        </w:rPr>
        <w:t>PROGRAM</w:t>
      </w:r>
    </w:p>
    <w:p w14:paraId="188B756B" w14:textId="77777777" w:rsidR="00BE710D" w:rsidRPr="00AF1F77" w:rsidRDefault="00BE710D" w:rsidP="00BE710D">
      <w:pPr>
        <w:pStyle w:val="BodyText"/>
        <w:rPr>
          <w:b/>
          <w:color w:val="66BED6" w:themeColor="accent2"/>
          <w:sz w:val="28"/>
          <w:szCs w:val="28"/>
        </w:rPr>
      </w:pPr>
      <w:r w:rsidRPr="00AF1F77">
        <w:rPr>
          <w:b/>
          <w:color w:val="66BED6" w:themeColor="accent2"/>
          <w:sz w:val="28"/>
          <w:szCs w:val="28"/>
        </w:rPr>
        <w:t xml:space="preserve">Day one, </w:t>
      </w:r>
      <w:r>
        <w:rPr>
          <w:b/>
          <w:color w:val="66BED6" w:themeColor="accent2"/>
          <w:sz w:val="28"/>
          <w:szCs w:val="28"/>
        </w:rPr>
        <w:t>Wednesday 19 September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7162"/>
      </w:tblGrid>
      <w:tr w:rsidR="00BE710D" w14:paraId="655FF3C0" w14:textId="77777777" w:rsidTr="008C30BD">
        <w:tc>
          <w:tcPr>
            <w:tcW w:w="1910" w:type="dxa"/>
            <w:vAlign w:val="center"/>
          </w:tcPr>
          <w:p w14:paraId="3924388D" w14:textId="77777777" w:rsidR="00BE710D" w:rsidRPr="00177209" w:rsidRDefault="00BE710D" w:rsidP="001369AD">
            <w:pPr>
              <w:pStyle w:val="ETFBodyText"/>
            </w:pPr>
            <w:r>
              <w:t>08:30 – 09:30</w:t>
            </w:r>
          </w:p>
        </w:tc>
        <w:tc>
          <w:tcPr>
            <w:tcW w:w="7162" w:type="dxa"/>
            <w:vAlign w:val="center"/>
          </w:tcPr>
          <w:p w14:paraId="3D9A5948" w14:textId="77777777" w:rsidR="00BE710D" w:rsidRPr="009669B5" w:rsidRDefault="00BE710D" w:rsidP="001369AD">
            <w:pPr>
              <w:pStyle w:val="ETFBodyText"/>
            </w:pPr>
            <w:r>
              <w:t>Registration of participants (i</w:t>
            </w:r>
            <w:r w:rsidRPr="009669B5">
              <w:t>n parallel to welcome coffee)</w:t>
            </w:r>
          </w:p>
        </w:tc>
      </w:tr>
      <w:tr w:rsidR="00BE710D" w14:paraId="18DD02B6" w14:textId="77777777" w:rsidTr="008C30BD">
        <w:tc>
          <w:tcPr>
            <w:tcW w:w="1910" w:type="dxa"/>
            <w:vAlign w:val="center"/>
          </w:tcPr>
          <w:p w14:paraId="2D16E95D" w14:textId="2A280097" w:rsidR="00BE710D" w:rsidRPr="00177209" w:rsidRDefault="00BE710D" w:rsidP="001369AD">
            <w:pPr>
              <w:pStyle w:val="ETFBodyText"/>
            </w:pPr>
            <w:r>
              <w:t>09:30 – 10:</w:t>
            </w:r>
            <w:r w:rsidR="00990154">
              <w:t>45</w:t>
            </w:r>
          </w:p>
        </w:tc>
        <w:tc>
          <w:tcPr>
            <w:tcW w:w="7162" w:type="dxa"/>
            <w:vAlign w:val="center"/>
          </w:tcPr>
          <w:p w14:paraId="63035BBE" w14:textId="77777777" w:rsidR="00BE710D" w:rsidRPr="00831375" w:rsidRDefault="00BE710D" w:rsidP="008C30BD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>
              <w:rPr>
                <w:b/>
              </w:rPr>
              <w:t>Opening S</w:t>
            </w:r>
            <w:r w:rsidRPr="00831375">
              <w:rPr>
                <w:b/>
              </w:rPr>
              <w:t xml:space="preserve">peeches </w:t>
            </w:r>
          </w:p>
          <w:p w14:paraId="12E36264" w14:textId="5BAB5F1F" w:rsidR="00BE710D" w:rsidRPr="008A4C87" w:rsidRDefault="00BE710D" w:rsidP="001369AD">
            <w:pPr>
              <w:pStyle w:val="ETFBulletlevel1"/>
              <w:numPr>
                <w:ilvl w:val="0"/>
                <w:numId w:val="32"/>
              </w:numPr>
            </w:pPr>
            <w:r w:rsidRPr="008C30BD">
              <w:rPr>
                <w:i/>
              </w:rPr>
              <w:t>Lida K</w:t>
            </w:r>
            <w:r w:rsidR="00FA18C4" w:rsidRPr="008C30BD">
              <w:rPr>
                <w:i/>
              </w:rPr>
              <w:t>ita</w:t>
            </w:r>
            <w:r>
              <w:t xml:space="preserve">, </w:t>
            </w:r>
            <w:r w:rsidR="007044CA">
              <w:t xml:space="preserve"> Country Desk Turkey, ETF</w:t>
            </w:r>
          </w:p>
          <w:p w14:paraId="38424C0D" w14:textId="53646675" w:rsidR="00BE710D" w:rsidRDefault="00BE710D" w:rsidP="001369AD">
            <w:pPr>
              <w:pStyle w:val="ETFBulletlevel1"/>
              <w:numPr>
                <w:ilvl w:val="0"/>
                <w:numId w:val="32"/>
              </w:numPr>
            </w:pPr>
            <w:r>
              <w:rPr>
                <w:i/>
              </w:rPr>
              <w:t>Hüseyin Ö</w:t>
            </w:r>
            <w:r w:rsidRPr="00817741">
              <w:rPr>
                <w:i/>
              </w:rPr>
              <w:t>zhan</w:t>
            </w:r>
            <w:r>
              <w:t xml:space="preserve">, </w:t>
            </w:r>
            <w:r w:rsidR="00F20E58">
              <w:t>Deputy Head of Turkey, Ankara Resident Office European Bank of Reconstruction and Development (EBRD)</w:t>
            </w:r>
          </w:p>
          <w:p w14:paraId="626C71A0" w14:textId="22E2FEA4" w:rsidR="00BE710D" w:rsidRDefault="00745D34" w:rsidP="00267F74">
            <w:pPr>
              <w:pStyle w:val="ETFBulletlevel1"/>
              <w:numPr>
                <w:ilvl w:val="0"/>
                <w:numId w:val="32"/>
              </w:numPr>
            </w:pPr>
            <w:r>
              <w:rPr>
                <w:i/>
              </w:rPr>
              <w:t>Tsvetana Stocheva</w:t>
            </w:r>
            <w:r w:rsidR="00EC397D">
              <w:rPr>
                <w:i/>
              </w:rPr>
              <w:t xml:space="preserve">, </w:t>
            </w:r>
            <w:r w:rsidRPr="008C30BD">
              <w:t>Programme Manager Economic &amp; Social Development Section</w:t>
            </w:r>
            <w:r w:rsidR="00267F74" w:rsidRPr="008C30BD">
              <w:t>,</w:t>
            </w:r>
            <w:r w:rsidR="00267F74" w:rsidRPr="00EC397D">
              <w:t xml:space="preserve"> </w:t>
            </w:r>
            <w:r w:rsidR="00267F74" w:rsidRPr="008C30BD">
              <w:t>Delegation of the European Union to Turkey</w:t>
            </w:r>
            <w:r w:rsidR="00267F74">
              <w:rPr>
                <w:i/>
              </w:rPr>
              <w:t xml:space="preserve"> </w:t>
            </w:r>
          </w:p>
          <w:p w14:paraId="14B75906" w14:textId="77777777" w:rsidR="00BE710D" w:rsidRDefault="00BE710D" w:rsidP="001369AD">
            <w:pPr>
              <w:pStyle w:val="ETFBulletlevel1"/>
              <w:numPr>
                <w:ilvl w:val="0"/>
                <w:numId w:val="32"/>
              </w:numPr>
            </w:pPr>
            <w:r w:rsidRPr="00817741">
              <w:rPr>
                <w:i/>
              </w:rPr>
              <w:t>Adem Ceylan</w:t>
            </w:r>
            <w:r>
              <w:t>, President, Vocational Qualification Authority</w:t>
            </w:r>
            <w:r w:rsidR="007044CA">
              <w:t>, Turkey</w:t>
            </w:r>
            <w:r>
              <w:t xml:space="preserve"> </w:t>
            </w:r>
          </w:p>
          <w:p w14:paraId="49685D04" w14:textId="39C0DE54" w:rsidR="00077D66" w:rsidRPr="008C30BD" w:rsidRDefault="00077D66" w:rsidP="008C30BD">
            <w:pPr>
              <w:pStyle w:val="ETFBulletlevel1"/>
              <w:numPr>
                <w:ilvl w:val="0"/>
                <w:numId w:val="32"/>
              </w:numPr>
              <w:jc w:val="both"/>
              <w:rPr>
                <w:b/>
              </w:rPr>
            </w:pPr>
            <w:r w:rsidRPr="00204BAA">
              <w:t xml:space="preserve">Ziya </w:t>
            </w:r>
            <w:r w:rsidR="00FB3EE3" w:rsidRPr="00204BAA">
              <w:t>Selçuk</w:t>
            </w:r>
            <w:r w:rsidRPr="00204BAA">
              <w:t xml:space="preserve">, </w:t>
            </w:r>
            <w:r>
              <w:t>Minister of National education (TBC)</w:t>
            </w:r>
          </w:p>
          <w:p w14:paraId="754FFE55" w14:textId="2BEDE3D2" w:rsidR="00077D66" w:rsidRPr="008C30BD" w:rsidRDefault="00077D66" w:rsidP="008C30BD">
            <w:pPr>
              <w:pStyle w:val="ETFBulletlevel1"/>
              <w:numPr>
                <w:ilvl w:val="0"/>
                <w:numId w:val="32"/>
              </w:numPr>
              <w:jc w:val="both"/>
              <w:rPr>
                <w:b/>
              </w:rPr>
            </w:pPr>
            <w:r w:rsidRPr="00204BAA">
              <w:t xml:space="preserve">Zehra Zümrüt </w:t>
            </w:r>
            <w:r w:rsidR="00FB3EE3" w:rsidRPr="00204BAA">
              <w:t>Selçuk</w:t>
            </w:r>
            <w:r w:rsidRPr="00204BAA">
              <w:t xml:space="preserve">, </w:t>
            </w:r>
            <w:r>
              <w:t xml:space="preserve">Minister of Family, Labor and Social Services </w:t>
            </w:r>
            <w:r w:rsidRPr="008C30BD">
              <w:t>(TBC)</w:t>
            </w:r>
          </w:p>
        </w:tc>
      </w:tr>
      <w:tr w:rsidR="00FB3EE3" w:rsidRPr="00204BAA" w14:paraId="35037C24" w14:textId="77777777" w:rsidTr="00DE7AC6">
        <w:tc>
          <w:tcPr>
            <w:tcW w:w="1910" w:type="dxa"/>
            <w:vAlign w:val="center"/>
          </w:tcPr>
          <w:p w14:paraId="1AC67745" w14:textId="77777777" w:rsidR="00FB3EE3" w:rsidRPr="00204BAA" w:rsidRDefault="00FB3EE3" w:rsidP="008C30BD">
            <w:pPr>
              <w:pStyle w:val="ETFBodyText"/>
            </w:pPr>
            <w:r w:rsidRPr="00204BAA">
              <w:t>10:45 – 11:15</w:t>
            </w:r>
          </w:p>
        </w:tc>
        <w:tc>
          <w:tcPr>
            <w:tcW w:w="7162" w:type="dxa"/>
            <w:vAlign w:val="center"/>
          </w:tcPr>
          <w:p w14:paraId="4ADA5534" w14:textId="6A633D48" w:rsidR="00FB3EE3" w:rsidRPr="00FB3EE3" w:rsidRDefault="00FB3EE3" w:rsidP="00E43F09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 w:rsidRPr="008C30BD">
              <w:rPr>
                <w:b/>
              </w:rPr>
              <w:t xml:space="preserve">Coffee Break </w:t>
            </w:r>
          </w:p>
        </w:tc>
      </w:tr>
      <w:tr w:rsidR="00BE710D" w:rsidRPr="00F17A71" w14:paraId="0BA1B790" w14:textId="77777777" w:rsidTr="008C30BD">
        <w:tc>
          <w:tcPr>
            <w:tcW w:w="1910" w:type="dxa"/>
            <w:vAlign w:val="center"/>
          </w:tcPr>
          <w:p w14:paraId="71BDAF18" w14:textId="53C424A7" w:rsidR="00BE710D" w:rsidRPr="00177209" w:rsidRDefault="00BE710D">
            <w:pPr>
              <w:pStyle w:val="ETFBodyText"/>
            </w:pPr>
            <w:r>
              <w:t>1</w:t>
            </w:r>
            <w:r w:rsidR="00FB3EE3">
              <w:t>1</w:t>
            </w:r>
            <w:r>
              <w:t>:</w:t>
            </w:r>
            <w:r w:rsidR="00FB3EE3">
              <w:t>15</w:t>
            </w:r>
            <w:r>
              <w:t xml:space="preserve"> – 1</w:t>
            </w:r>
            <w:r w:rsidR="00FB3EE3">
              <w:t>2</w:t>
            </w:r>
            <w:r>
              <w:t>:</w:t>
            </w:r>
            <w:r w:rsidR="00FB3EE3">
              <w:t>00</w:t>
            </w:r>
          </w:p>
        </w:tc>
        <w:tc>
          <w:tcPr>
            <w:tcW w:w="7162" w:type="dxa"/>
            <w:vAlign w:val="center"/>
          </w:tcPr>
          <w:p w14:paraId="14F327A7" w14:textId="77777777" w:rsidR="00BE710D" w:rsidRPr="00831375" w:rsidRDefault="00BE710D" w:rsidP="008C30BD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>
              <w:rPr>
                <w:b/>
              </w:rPr>
              <w:t>Presentations</w:t>
            </w:r>
          </w:p>
          <w:p w14:paraId="6159849A" w14:textId="26BEFEA0" w:rsidR="007044CA" w:rsidRDefault="00BE710D" w:rsidP="008C30BD">
            <w:pPr>
              <w:pStyle w:val="ETFBulletlevel1"/>
              <w:numPr>
                <w:ilvl w:val="0"/>
                <w:numId w:val="0"/>
              </w:numPr>
              <w:ind w:left="357"/>
            </w:pPr>
            <w:r w:rsidRPr="008C30BD">
              <w:rPr>
                <w:i/>
              </w:rPr>
              <w:t>Mehmet O</w:t>
            </w:r>
            <w:r w:rsidR="00FA18C4" w:rsidRPr="008C30BD">
              <w:rPr>
                <w:i/>
              </w:rPr>
              <w:t>rdukaya</w:t>
            </w:r>
            <w:r>
              <w:t>, Head of Department, Testing and Certification</w:t>
            </w:r>
            <w:r w:rsidR="00C66705">
              <w:t xml:space="preserve"> </w:t>
            </w:r>
            <w:r>
              <w:t>Dept. of VQA</w:t>
            </w:r>
          </w:p>
          <w:p w14:paraId="239B7125" w14:textId="5D752917" w:rsidR="00BE710D" w:rsidRDefault="00BE710D" w:rsidP="008C30BD">
            <w:pPr>
              <w:pStyle w:val="ETFBulletlevel1"/>
              <w:numPr>
                <w:ilvl w:val="0"/>
                <w:numId w:val="29"/>
              </w:numPr>
            </w:pPr>
            <w:r>
              <w:t>Vocational Qualification System and the Role of Authorised Certficiation Bodies</w:t>
            </w:r>
          </w:p>
          <w:p w14:paraId="1D506F70" w14:textId="16ABCDA6" w:rsidR="00BE710D" w:rsidRDefault="00BE710D" w:rsidP="001369AD">
            <w:pPr>
              <w:pStyle w:val="ETFBulletlevel1"/>
              <w:numPr>
                <w:ilvl w:val="0"/>
                <w:numId w:val="29"/>
              </w:numPr>
            </w:pPr>
            <w:r>
              <w:t xml:space="preserve">Relation </w:t>
            </w:r>
            <w:r w:rsidR="00077D66">
              <w:t xml:space="preserve">of </w:t>
            </w:r>
            <w:r>
              <w:t>Qualification Certificates</w:t>
            </w:r>
            <w:r w:rsidR="00077D66">
              <w:t xml:space="preserve"> with</w:t>
            </w:r>
            <w:r>
              <w:t xml:space="preserve"> Employment, Health</w:t>
            </w:r>
            <w:r w:rsidR="009475B7">
              <w:t xml:space="preserve"> </w:t>
            </w:r>
            <w:r>
              <w:t>&amp;</w:t>
            </w:r>
            <w:r w:rsidR="009475B7">
              <w:t xml:space="preserve"> </w:t>
            </w:r>
            <w:r>
              <w:t xml:space="preserve">Safety </w:t>
            </w:r>
          </w:p>
          <w:p w14:paraId="31CFCABE" w14:textId="77777777" w:rsidR="00BE710D" w:rsidRPr="00EF16A9" w:rsidRDefault="00BE710D" w:rsidP="001369AD">
            <w:pPr>
              <w:pStyle w:val="ETFBulletlevel1"/>
              <w:numPr>
                <w:ilvl w:val="0"/>
                <w:numId w:val="29"/>
              </w:numPr>
              <w:rPr>
                <w:i/>
              </w:rPr>
            </w:pPr>
            <w:r>
              <w:t>Short, Mid and Long Term Policies in Vocational Qualification System</w:t>
            </w:r>
          </w:p>
        </w:tc>
      </w:tr>
      <w:tr w:rsidR="00BE710D" w14:paraId="16B887C5" w14:textId="77777777" w:rsidTr="008C30BD">
        <w:trPr>
          <w:trHeight w:val="612"/>
        </w:trPr>
        <w:tc>
          <w:tcPr>
            <w:tcW w:w="1910" w:type="dxa"/>
            <w:vAlign w:val="center"/>
          </w:tcPr>
          <w:p w14:paraId="5FDC2B68" w14:textId="1D528AB1" w:rsidR="00BE710D" w:rsidRPr="00177209" w:rsidRDefault="00BE710D">
            <w:pPr>
              <w:pStyle w:val="ETFBodyText"/>
            </w:pPr>
            <w:r>
              <w:t>1</w:t>
            </w:r>
            <w:r w:rsidR="00FB3EE3">
              <w:t>2</w:t>
            </w:r>
            <w:r>
              <w:t>:</w:t>
            </w:r>
            <w:r w:rsidR="00FB3EE3">
              <w:t>00</w:t>
            </w:r>
            <w:r>
              <w:t xml:space="preserve"> – 12:</w:t>
            </w:r>
            <w:r w:rsidR="00FB3EE3">
              <w:t>30</w:t>
            </w:r>
          </w:p>
        </w:tc>
        <w:tc>
          <w:tcPr>
            <w:tcW w:w="7162" w:type="dxa"/>
            <w:vAlign w:val="center"/>
          </w:tcPr>
          <w:p w14:paraId="1C7A1A3D" w14:textId="77777777" w:rsidR="00BE710D" w:rsidRPr="00831375" w:rsidRDefault="00BE710D" w:rsidP="008C30BD">
            <w:pPr>
              <w:pStyle w:val="ETFBulletlevel1"/>
              <w:numPr>
                <w:ilvl w:val="0"/>
                <w:numId w:val="0"/>
              </w:numPr>
              <w:rPr>
                <w:b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b/>
              </w:rPr>
              <w:t>Stakeholders</w:t>
            </w:r>
            <w:r w:rsidRPr="00EF16A9">
              <w:rPr>
                <w:b/>
              </w:rPr>
              <w:t xml:space="preserve"> View and Expectation</w:t>
            </w:r>
            <w:r>
              <w:rPr>
                <w:b/>
              </w:rPr>
              <w:t>s</w:t>
            </w:r>
            <w:r w:rsidRPr="00EF16A9">
              <w:rPr>
                <w:b/>
              </w:rPr>
              <w:t xml:space="preserve"> from System</w:t>
            </w:r>
          </w:p>
          <w:p w14:paraId="134D4764" w14:textId="3887BC55" w:rsidR="00BE710D" w:rsidRPr="00EF16A9" w:rsidRDefault="00077D66" w:rsidP="00077D66">
            <w:pPr>
              <w:pStyle w:val="ETFBulletlevel1"/>
              <w:numPr>
                <w:ilvl w:val="0"/>
                <w:numId w:val="29"/>
              </w:numPr>
              <w:rPr>
                <w:i/>
              </w:rPr>
            </w:pPr>
            <w:r w:rsidRPr="00513E31">
              <w:t xml:space="preserve">Sabahattin </w:t>
            </w:r>
            <w:r w:rsidR="00FB3EE3" w:rsidRPr="00513E31">
              <w:t>Gücin</w:t>
            </w:r>
            <w:r>
              <w:t>, Ford Otosan A.Ş. Manager of Vocational Training Academy</w:t>
            </w:r>
          </w:p>
        </w:tc>
      </w:tr>
      <w:tr w:rsidR="00BE710D" w14:paraId="0214C4B5" w14:textId="77777777" w:rsidTr="008C30BD">
        <w:tc>
          <w:tcPr>
            <w:tcW w:w="1910" w:type="dxa"/>
            <w:vAlign w:val="center"/>
          </w:tcPr>
          <w:p w14:paraId="403D4C22" w14:textId="1D2D68FA" w:rsidR="00BE710D" w:rsidRDefault="00BE710D">
            <w:pPr>
              <w:pStyle w:val="ETFBodyText"/>
            </w:pPr>
            <w:r>
              <w:t>12:30 - 1</w:t>
            </w:r>
            <w:r w:rsidR="00FB3EE3">
              <w:t>3</w:t>
            </w:r>
            <w:r>
              <w:t>:</w:t>
            </w:r>
            <w:r w:rsidR="00FB3EE3">
              <w:t>3</w:t>
            </w:r>
            <w:r>
              <w:t>0</w:t>
            </w:r>
          </w:p>
        </w:tc>
        <w:tc>
          <w:tcPr>
            <w:tcW w:w="7162" w:type="dxa"/>
            <w:vAlign w:val="center"/>
          </w:tcPr>
          <w:p w14:paraId="0A9E9DB4" w14:textId="77777777" w:rsidR="00BE710D" w:rsidRPr="008A4C87" w:rsidRDefault="00BE710D" w:rsidP="008C30BD">
            <w:pPr>
              <w:pStyle w:val="ETFBulletlevel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      Lunch</w:t>
            </w:r>
          </w:p>
        </w:tc>
      </w:tr>
      <w:tr w:rsidR="00077D66" w:rsidRPr="00204BAA" w14:paraId="2C1D0B76" w14:textId="77777777" w:rsidTr="008C30BD">
        <w:tc>
          <w:tcPr>
            <w:tcW w:w="1910" w:type="dxa"/>
            <w:vAlign w:val="center"/>
          </w:tcPr>
          <w:p w14:paraId="7A1D4C50" w14:textId="77777777" w:rsidR="00077D66" w:rsidRPr="00204BAA" w:rsidRDefault="00077D66" w:rsidP="00077D66">
            <w:pPr>
              <w:pStyle w:val="ETFBodyText"/>
              <w:numPr>
                <w:ilvl w:val="0"/>
                <w:numId w:val="37"/>
              </w:numPr>
            </w:pPr>
            <w:r w:rsidRPr="00204BAA">
              <w:t xml:space="preserve">13:30 – 14.00 </w:t>
            </w:r>
          </w:p>
        </w:tc>
        <w:tc>
          <w:tcPr>
            <w:tcW w:w="7162" w:type="dxa"/>
            <w:vAlign w:val="center"/>
          </w:tcPr>
          <w:p w14:paraId="51059EF5" w14:textId="0B639B14" w:rsidR="00077D66" w:rsidRPr="00DE4FFA" w:rsidRDefault="00077D66" w:rsidP="00E43F09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>
              <w:rPr>
                <w:b/>
              </w:rPr>
              <w:t>Distribution of working groups</w:t>
            </w:r>
            <w:r w:rsidR="00312967">
              <w:rPr>
                <w:b/>
              </w:rPr>
              <w:t xml:space="preserve"> to three rooms</w:t>
            </w:r>
          </w:p>
          <w:p w14:paraId="5FB00D9F" w14:textId="36622142" w:rsidR="00077D66" w:rsidRPr="00204BAA" w:rsidRDefault="00077D66" w:rsidP="00077D66">
            <w:pPr>
              <w:pStyle w:val="ETFBodyText"/>
              <w:numPr>
                <w:ilvl w:val="0"/>
                <w:numId w:val="37"/>
              </w:numPr>
            </w:pPr>
            <w:r w:rsidRPr="00204BAA">
              <w:rPr>
                <w:b/>
              </w:rPr>
              <w:t>1</w:t>
            </w:r>
            <w:r w:rsidRPr="008C30B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Working Group</w:t>
            </w:r>
            <w:r w:rsidRPr="00204BAA">
              <w:rPr>
                <w:b/>
              </w:rPr>
              <w:t>:</w:t>
            </w:r>
            <w:r w:rsidRPr="00204BAA">
              <w:t xml:space="preserve"> </w:t>
            </w:r>
            <w:r>
              <w:t>ACB and VQA Representatives</w:t>
            </w:r>
          </w:p>
          <w:p w14:paraId="40C6BCBC" w14:textId="33B722E5" w:rsidR="00077D66" w:rsidRDefault="00077D66">
            <w:pPr>
              <w:pStyle w:val="ETFBodyText"/>
              <w:numPr>
                <w:ilvl w:val="0"/>
                <w:numId w:val="37"/>
              </w:numPr>
            </w:pPr>
            <w:r>
              <w:rPr>
                <w:b/>
              </w:rPr>
              <w:lastRenderedPageBreak/>
              <w:t>2</w:t>
            </w:r>
            <w:r w:rsidRPr="008C30B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Working Group</w:t>
            </w:r>
            <w:r w:rsidRPr="00204BAA">
              <w:rPr>
                <w:b/>
              </w:rPr>
              <w:t>:</w:t>
            </w:r>
            <w:r w:rsidRPr="00204BAA">
              <w:t xml:space="preserve"> </w:t>
            </w:r>
            <w:r>
              <w:t>Managers, Policy Makers, Public Authority Representatives</w:t>
            </w:r>
          </w:p>
          <w:p w14:paraId="3700933B" w14:textId="7E29A48B" w:rsidR="00077D66" w:rsidRPr="00204BAA" w:rsidRDefault="00077D66" w:rsidP="008C30BD">
            <w:pPr>
              <w:pStyle w:val="ETFBodyText"/>
              <w:numPr>
                <w:ilvl w:val="0"/>
                <w:numId w:val="37"/>
              </w:numPr>
            </w:pPr>
            <w:r>
              <w:rPr>
                <w:b/>
              </w:rPr>
              <w:t>3</w:t>
            </w:r>
            <w:r w:rsidRPr="008C30B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Working Group</w:t>
            </w:r>
            <w:r w:rsidRPr="00204BAA">
              <w:rPr>
                <w:b/>
              </w:rPr>
              <w:t xml:space="preserve">: </w:t>
            </w:r>
            <w:r w:rsidR="008C30BD">
              <w:t xml:space="preserve">Business World </w:t>
            </w:r>
            <w:r>
              <w:t>and National Qualification System</w:t>
            </w:r>
          </w:p>
        </w:tc>
      </w:tr>
      <w:tr w:rsidR="00BE710D" w14:paraId="38841770" w14:textId="77777777" w:rsidTr="008C30BD">
        <w:tc>
          <w:tcPr>
            <w:tcW w:w="1910" w:type="dxa"/>
            <w:vAlign w:val="center"/>
          </w:tcPr>
          <w:p w14:paraId="71CAFDB6" w14:textId="76E4C94B" w:rsidR="00BE710D" w:rsidRPr="00177209" w:rsidRDefault="00BE710D">
            <w:pPr>
              <w:pStyle w:val="ETFBodyText"/>
            </w:pPr>
            <w:r>
              <w:lastRenderedPageBreak/>
              <w:t>14:00 – 1</w:t>
            </w:r>
            <w:r w:rsidR="00FB3EE3">
              <w:t>5</w:t>
            </w:r>
            <w:r>
              <w:t>.</w:t>
            </w:r>
            <w:r w:rsidR="00FB3EE3">
              <w:t>3</w:t>
            </w:r>
            <w:r>
              <w:t xml:space="preserve">0 </w:t>
            </w:r>
          </w:p>
        </w:tc>
        <w:tc>
          <w:tcPr>
            <w:tcW w:w="7162" w:type="dxa"/>
            <w:vAlign w:val="center"/>
          </w:tcPr>
          <w:p w14:paraId="4259A8A4" w14:textId="766D97F9" w:rsidR="00077D66" w:rsidRDefault="00077D66" w:rsidP="007044CA">
            <w:pPr>
              <w:pStyle w:val="ETFBulletlevel1"/>
              <w:jc w:val="both"/>
            </w:pPr>
            <w:r w:rsidRPr="00204BAA">
              <w:rPr>
                <w:b/>
              </w:rPr>
              <w:t>1</w:t>
            </w:r>
            <w:r w:rsidRPr="00DE7AC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Working Group</w:t>
            </w:r>
            <w:r w:rsidRPr="00204BAA">
              <w:rPr>
                <w:b/>
              </w:rPr>
              <w:t>:</w:t>
            </w:r>
            <w:r w:rsidRPr="00204BAA">
              <w:t xml:space="preserve"> </w:t>
            </w:r>
            <w:r w:rsidR="00BE710D">
              <w:rPr>
                <w:b/>
              </w:rPr>
              <w:t>Topic</w:t>
            </w:r>
            <w:r w:rsidR="00BE710D" w:rsidRPr="00207CB7">
              <w:rPr>
                <w:b/>
              </w:rPr>
              <w:t xml:space="preserve"> 1:</w:t>
            </w:r>
            <w:r w:rsidR="00BE710D">
              <w:t xml:space="preserve"> </w:t>
            </w:r>
            <w:r w:rsidR="00B323ED">
              <w:t xml:space="preserve">Possible weaknesses of </w:t>
            </w:r>
            <w:r w:rsidR="00B323ED" w:rsidRPr="00207CB7">
              <w:t>National Qualification System</w:t>
            </w:r>
            <w:r w:rsidR="00B323ED">
              <w:t xml:space="preserve"> and the </w:t>
            </w:r>
            <w:r w:rsidR="007044CA">
              <w:t xml:space="preserve">Challenges </w:t>
            </w:r>
            <w:r w:rsidR="00BE710D" w:rsidRPr="00207CB7">
              <w:t>of ACB’s (Voc-Test Centres)</w:t>
            </w:r>
          </w:p>
          <w:p w14:paraId="6430EED3" w14:textId="5AB7C78B" w:rsidR="00077D66" w:rsidRPr="008C30BD" w:rsidRDefault="00077D66" w:rsidP="007044CA">
            <w:pPr>
              <w:pStyle w:val="ETFBulletlevel1"/>
              <w:jc w:val="both"/>
            </w:pPr>
            <w:r>
              <w:rPr>
                <w:b/>
              </w:rPr>
              <w:t>2</w:t>
            </w:r>
            <w:r w:rsidRPr="00DE7AC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Working Group</w:t>
            </w:r>
            <w:r w:rsidRPr="00204BAA">
              <w:rPr>
                <w:b/>
              </w:rPr>
              <w:t>:</w:t>
            </w:r>
            <w:r>
              <w:rPr>
                <w:b/>
              </w:rPr>
              <w:t xml:space="preserve"> Topic</w:t>
            </w:r>
            <w:r w:rsidRPr="00207CB7">
              <w:rPr>
                <w:b/>
              </w:rPr>
              <w:t xml:space="preserve"> 1:</w:t>
            </w:r>
            <w:r w:rsidR="00B323ED" w:rsidRPr="008C30BD">
              <w:t xml:space="preserve"> Evaluation of the mission of VQA and the developments in the first 10 years of national qualification system.</w:t>
            </w:r>
            <w:r w:rsidR="00B323ED">
              <w:rPr>
                <w:b/>
              </w:rPr>
              <w:t xml:space="preserve"> </w:t>
            </w:r>
          </w:p>
          <w:p w14:paraId="4702264C" w14:textId="656C2211" w:rsidR="00077D66" w:rsidRPr="00077D66" w:rsidRDefault="00077D66" w:rsidP="008C30BD">
            <w:pPr>
              <w:pStyle w:val="ETFBulletlevel1"/>
            </w:pPr>
            <w:r w:rsidRPr="00077D66">
              <w:rPr>
                <w:b/>
              </w:rPr>
              <w:t>3</w:t>
            </w:r>
            <w:r w:rsidRPr="00077D66">
              <w:rPr>
                <w:b/>
                <w:vertAlign w:val="superscript"/>
              </w:rPr>
              <w:t>rd</w:t>
            </w:r>
            <w:r w:rsidRPr="00077D66">
              <w:rPr>
                <w:b/>
              </w:rPr>
              <w:t xml:space="preserve"> Working Group: </w:t>
            </w:r>
            <w:r>
              <w:rPr>
                <w:b/>
              </w:rPr>
              <w:t>Topic</w:t>
            </w:r>
            <w:r w:rsidRPr="00207CB7">
              <w:rPr>
                <w:b/>
              </w:rPr>
              <w:t xml:space="preserve"> 1:</w:t>
            </w:r>
            <w:r w:rsidR="00B323ED">
              <w:rPr>
                <w:b/>
              </w:rPr>
              <w:t xml:space="preserve"> </w:t>
            </w:r>
            <w:r w:rsidR="00B323ED" w:rsidRPr="008C30BD">
              <w:t>Expectations and demands of labor market</w:t>
            </w:r>
            <w:r w:rsidR="00B323ED">
              <w:t xml:space="preserve"> from VQA in terms  setting of occupational standards, </w:t>
            </w:r>
            <w:r w:rsidR="00B323ED" w:rsidRPr="00B323ED">
              <w:t>conventionalization</w:t>
            </w:r>
            <w:r w:rsidR="00B323ED">
              <w:t xml:space="preserve"> of quality assured qualification certificates </w:t>
            </w:r>
            <w:r w:rsidR="00B323ED" w:rsidRPr="008C30BD">
              <w:t xml:space="preserve"> </w:t>
            </w:r>
          </w:p>
        </w:tc>
      </w:tr>
      <w:tr w:rsidR="00BE710D" w14:paraId="7D2E6D49" w14:textId="77777777" w:rsidTr="008C30BD">
        <w:tc>
          <w:tcPr>
            <w:tcW w:w="1910" w:type="dxa"/>
            <w:vAlign w:val="center"/>
          </w:tcPr>
          <w:p w14:paraId="3E83F7C2" w14:textId="03CF6DD8" w:rsidR="00BE710D" w:rsidRPr="00177209" w:rsidRDefault="00BE710D">
            <w:pPr>
              <w:pStyle w:val="ETFBodyText"/>
            </w:pPr>
            <w:r>
              <w:t>1</w:t>
            </w:r>
            <w:r w:rsidR="00FB3EE3">
              <w:t>5</w:t>
            </w:r>
            <w:r>
              <w:t>.</w:t>
            </w:r>
            <w:r w:rsidR="00FB3EE3">
              <w:t>3</w:t>
            </w:r>
            <w:r>
              <w:t>0 – 16.</w:t>
            </w:r>
            <w:r w:rsidR="00FB3EE3">
              <w:t>0</w:t>
            </w:r>
            <w:r>
              <w:t>0</w:t>
            </w:r>
          </w:p>
        </w:tc>
        <w:tc>
          <w:tcPr>
            <w:tcW w:w="7162" w:type="dxa"/>
            <w:vAlign w:val="center"/>
          </w:tcPr>
          <w:p w14:paraId="67C49FAC" w14:textId="77777777" w:rsidR="00BE710D" w:rsidRPr="008A4C87" w:rsidRDefault="00BE710D" w:rsidP="008C30BD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 w:rsidRPr="008A4C87">
              <w:rPr>
                <w:b/>
              </w:rPr>
              <w:t>Coffee break</w:t>
            </w:r>
          </w:p>
        </w:tc>
      </w:tr>
      <w:tr w:rsidR="00BE710D" w14:paraId="7DBF8F22" w14:textId="77777777" w:rsidTr="008C30BD">
        <w:tc>
          <w:tcPr>
            <w:tcW w:w="1910" w:type="dxa"/>
            <w:vAlign w:val="center"/>
          </w:tcPr>
          <w:p w14:paraId="7923879F" w14:textId="47B5A202" w:rsidR="00BE710D" w:rsidRPr="00177209" w:rsidRDefault="00BE710D">
            <w:pPr>
              <w:pStyle w:val="ETFBodyText"/>
            </w:pPr>
            <w:r>
              <w:t>16.</w:t>
            </w:r>
            <w:r w:rsidR="00FB3EE3">
              <w:t>0</w:t>
            </w:r>
            <w:r>
              <w:t>0 – 17.30</w:t>
            </w:r>
          </w:p>
        </w:tc>
        <w:tc>
          <w:tcPr>
            <w:tcW w:w="7162" w:type="dxa"/>
            <w:vAlign w:val="center"/>
          </w:tcPr>
          <w:p w14:paraId="75736EA5" w14:textId="278DEC07" w:rsidR="00077D66" w:rsidRDefault="00077D66" w:rsidP="00077D66">
            <w:pPr>
              <w:pStyle w:val="ETFBulletlevel1"/>
              <w:jc w:val="both"/>
            </w:pPr>
            <w:r w:rsidRPr="00204BAA">
              <w:rPr>
                <w:b/>
              </w:rPr>
              <w:t>1</w:t>
            </w:r>
            <w:r w:rsidRPr="00DE7AC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Working Group</w:t>
            </w:r>
            <w:r w:rsidRPr="00204BAA">
              <w:rPr>
                <w:b/>
              </w:rPr>
              <w:t>:</w:t>
            </w:r>
            <w:r w:rsidRPr="00204BAA">
              <w:t xml:space="preserve"> </w:t>
            </w:r>
            <w:r>
              <w:rPr>
                <w:b/>
              </w:rPr>
              <w:t>Topic</w:t>
            </w:r>
            <w:r w:rsidRPr="00207CB7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207CB7">
              <w:rPr>
                <w:b/>
              </w:rPr>
              <w:t>:</w:t>
            </w:r>
            <w:r>
              <w:t xml:space="preserve"> Evaluation of Authorization criteria and quality assurance of authorization process of certification bodies</w:t>
            </w:r>
          </w:p>
          <w:p w14:paraId="110D82F7" w14:textId="72C23EAC" w:rsidR="00077D66" w:rsidRPr="008C30BD" w:rsidRDefault="00077D66">
            <w:pPr>
              <w:pStyle w:val="ETFBulletlevel1"/>
              <w:jc w:val="both"/>
            </w:pPr>
            <w:r>
              <w:rPr>
                <w:b/>
              </w:rPr>
              <w:t>2</w:t>
            </w:r>
            <w:r w:rsidRPr="00DE7AC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Working Group</w:t>
            </w:r>
            <w:r w:rsidRPr="00204BAA">
              <w:rPr>
                <w:b/>
              </w:rPr>
              <w:t>:</w:t>
            </w:r>
            <w:r>
              <w:rPr>
                <w:b/>
              </w:rPr>
              <w:t xml:space="preserve"> Topic 2</w:t>
            </w:r>
            <w:r w:rsidRPr="00207CB7">
              <w:rPr>
                <w:b/>
              </w:rPr>
              <w:t>:</w:t>
            </w:r>
            <w:r w:rsidR="007903F1">
              <w:rPr>
                <w:b/>
              </w:rPr>
              <w:t xml:space="preserve"> </w:t>
            </w:r>
            <w:r w:rsidR="007903F1" w:rsidRPr="008C30BD">
              <w:t xml:space="preserve">Communication and cooperation </w:t>
            </w:r>
            <w:r w:rsidR="00B323ED" w:rsidRPr="008C30BD">
              <w:t>required between authorities for the success of national qualification system: The relations with national education system and working life</w:t>
            </w:r>
          </w:p>
          <w:p w14:paraId="6316D393" w14:textId="3E70FE1D" w:rsidR="00BE710D" w:rsidRPr="008D6013" w:rsidRDefault="00077D66">
            <w:pPr>
              <w:pStyle w:val="ETFBulletlevel1"/>
              <w:jc w:val="both"/>
            </w:pPr>
            <w:r w:rsidRPr="00077D66">
              <w:rPr>
                <w:b/>
              </w:rPr>
              <w:t>3</w:t>
            </w:r>
            <w:r w:rsidRPr="00077D66">
              <w:rPr>
                <w:b/>
                <w:vertAlign w:val="superscript"/>
              </w:rPr>
              <w:t>rd</w:t>
            </w:r>
            <w:r w:rsidRPr="00077D66">
              <w:rPr>
                <w:b/>
              </w:rPr>
              <w:t xml:space="preserve"> Working Group: Topic 2:</w:t>
            </w:r>
            <w:r w:rsidR="007903F1">
              <w:rPr>
                <w:b/>
              </w:rPr>
              <w:t xml:space="preserve"> </w:t>
            </w:r>
            <w:r w:rsidR="007903F1" w:rsidRPr="008C30BD">
              <w:t>Impact analysis of mandatory qualification certificates to the sectors, employment, health and safety, and efficiency.</w:t>
            </w:r>
            <w:r w:rsidR="007903F1">
              <w:rPr>
                <w:b/>
              </w:rPr>
              <w:t xml:space="preserve"> </w:t>
            </w:r>
          </w:p>
        </w:tc>
      </w:tr>
      <w:tr w:rsidR="00BE710D" w14:paraId="4FE7E735" w14:textId="77777777" w:rsidTr="008C30BD">
        <w:tc>
          <w:tcPr>
            <w:tcW w:w="1910" w:type="dxa"/>
            <w:vAlign w:val="center"/>
          </w:tcPr>
          <w:p w14:paraId="38E2F84C" w14:textId="77777777" w:rsidR="00BE710D" w:rsidRDefault="00BE710D" w:rsidP="001369AD">
            <w:pPr>
              <w:pStyle w:val="ETFBodyText"/>
            </w:pPr>
            <w:r>
              <w:t xml:space="preserve">19.30 </w:t>
            </w:r>
          </w:p>
        </w:tc>
        <w:tc>
          <w:tcPr>
            <w:tcW w:w="7162" w:type="dxa"/>
            <w:vAlign w:val="center"/>
          </w:tcPr>
          <w:p w14:paraId="765C59A4" w14:textId="674560CB" w:rsidR="00BE710D" w:rsidRPr="008A4C87" w:rsidRDefault="007044CA" w:rsidP="008C30BD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>
              <w:rPr>
                <w:b/>
              </w:rPr>
              <w:t>Official dinner in the hotel</w:t>
            </w:r>
          </w:p>
        </w:tc>
      </w:tr>
    </w:tbl>
    <w:p w14:paraId="3A9C5804" w14:textId="361083EA" w:rsidR="004654C5" w:rsidRPr="008C30BD" w:rsidRDefault="004654C5" w:rsidP="00BE710D">
      <w:pPr>
        <w:pStyle w:val="BodyText"/>
        <w:rPr>
          <w:b/>
          <w:color w:val="66BED6" w:themeColor="accent2"/>
          <w:sz w:val="14"/>
          <w:szCs w:val="28"/>
        </w:rPr>
      </w:pPr>
    </w:p>
    <w:p w14:paraId="67B34707" w14:textId="77777777" w:rsidR="00BE710D" w:rsidRPr="00AF1F77" w:rsidRDefault="00BE710D" w:rsidP="00BE710D">
      <w:pPr>
        <w:pStyle w:val="BodyText"/>
        <w:rPr>
          <w:b/>
          <w:color w:val="66BED6" w:themeColor="accent2"/>
          <w:sz w:val="28"/>
          <w:szCs w:val="28"/>
        </w:rPr>
      </w:pPr>
      <w:r w:rsidRPr="00AF1F77">
        <w:rPr>
          <w:b/>
          <w:color w:val="66BED6" w:themeColor="accent2"/>
          <w:sz w:val="28"/>
          <w:szCs w:val="28"/>
        </w:rPr>
        <w:t xml:space="preserve">Day </w:t>
      </w:r>
      <w:r>
        <w:rPr>
          <w:b/>
          <w:color w:val="66BED6" w:themeColor="accent2"/>
          <w:sz w:val="28"/>
          <w:szCs w:val="28"/>
        </w:rPr>
        <w:t>Two</w:t>
      </w:r>
      <w:r w:rsidRPr="00AF1F77">
        <w:rPr>
          <w:b/>
          <w:color w:val="66BED6" w:themeColor="accent2"/>
          <w:sz w:val="28"/>
          <w:szCs w:val="28"/>
        </w:rPr>
        <w:t xml:space="preserve">, </w:t>
      </w:r>
      <w:r>
        <w:rPr>
          <w:b/>
          <w:color w:val="66BED6" w:themeColor="accent2"/>
          <w:sz w:val="28"/>
          <w:szCs w:val="28"/>
        </w:rPr>
        <w:t>Thursday 20 September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7144"/>
      </w:tblGrid>
      <w:tr w:rsidR="00BE710D" w14:paraId="32AC4EBD" w14:textId="77777777" w:rsidTr="001369AD">
        <w:tc>
          <w:tcPr>
            <w:tcW w:w="1951" w:type="dxa"/>
            <w:vAlign w:val="center"/>
          </w:tcPr>
          <w:p w14:paraId="63B8C7A2" w14:textId="77777777" w:rsidR="00BE710D" w:rsidRPr="00177209" w:rsidRDefault="00BE710D" w:rsidP="001369AD">
            <w:pPr>
              <w:pStyle w:val="ETFBodyText"/>
            </w:pPr>
            <w:r>
              <w:t>09:00 – 10:30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0760DDC2" w14:textId="54388B29" w:rsidR="00077D66" w:rsidRDefault="00077D66" w:rsidP="00077D66">
            <w:pPr>
              <w:pStyle w:val="ETFBulletlevel1"/>
              <w:jc w:val="both"/>
            </w:pPr>
            <w:r w:rsidRPr="00204BAA">
              <w:rPr>
                <w:b/>
              </w:rPr>
              <w:t>1</w:t>
            </w:r>
            <w:r w:rsidRPr="00DE7AC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Working Group</w:t>
            </w:r>
            <w:r w:rsidRPr="00204BAA">
              <w:rPr>
                <w:b/>
              </w:rPr>
              <w:t>:</w:t>
            </w:r>
            <w:r w:rsidRPr="00204BAA">
              <w:t xml:space="preserve"> </w:t>
            </w:r>
            <w:r>
              <w:rPr>
                <w:b/>
              </w:rPr>
              <w:t>Topic</w:t>
            </w:r>
            <w:r w:rsidRPr="00207CB7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207CB7">
              <w:rPr>
                <w:b/>
              </w:rPr>
              <w:t>:</w:t>
            </w:r>
            <w:r>
              <w:t xml:space="preserve"> Ensuring</w:t>
            </w:r>
            <w:r w:rsidRPr="00207CB7">
              <w:t xml:space="preserve"> sustainability of VQA Qualification Certificates in occupations where the certificates are non-mandatory due t</w:t>
            </w:r>
            <w:r>
              <w:t>o Health and Safety regulations and</w:t>
            </w:r>
            <w:r w:rsidRPr="00207CB7">
              <w:t xml:space="preserve"> </w:t>
            </w:r>
            <w:r>
              <w:t>the role of ACB’s in this topic</w:t>
            </w:r>
          </w:p>
          <w:p w14:paraId="7E88D5A3" w14:textId="2502DA4D" w:rsidR="00077D66" w:rsidRPr="008C30BD" w:rsidRDefault="00077D66">
            <w:pPr>
              <w:pStyle w:val="ETFBulletlevel1"/>
              <w:jc w:val="both"/>
            </w:pPr>
            <w:r>
              <w:rPr>
                <w:b/>
              </w:rPr>
              <w:t>2</w:t>
            </w:r>
            <w:r w:rsidRPr="00DE7AC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Working Group</w:t>
            </w:r>
            <w:r w:rsidRPr="00204BAA">
              <w:rPr>
                <w:b/>
              </w:rPr>
              <w:t>:</w:t>
            </w:r>
            <w:r>
              <w:rPr>
                <w:b/>
              </w:rPr>
              <w:t xml:space="preserve"> Topic 3</w:t>
            </w:r>
            <w:r w:rsidRPr="00207CB7">
              <w:rPr>
                <w:b/>
              </w:rPr>
              <w:t>:</w:t>
            </w:r>
            <w:r w:rsidR="007903F1">
              <w:rPr>
                <w:b/>
              </w:rPr>
              <w:t xml:space="preserve"> </w:t>
            </w:r>
            <w:r w:rsidR="007903F1">
              <w:t>Ensuring the quality assurance of all qualifications issued by public authorities</w:t>
            </w:r>
            <w:r w:rsidR="00B323ED">
              <w:t xml:space="preserve"> under one roof</w:t>
            </w:r>
            <w:r w:rsidR="007903F1">
              <w:t xml:space="preserve">. What to do to accommodate a culture for qualification certificates and improve its effectiveness. </w:t>
            </w:r>
          </w:p>
          <w:p w14:paraId="2E9C0659" w14:textId="7CE31215" w:rsidR="00077D66" w:rsidRPr="00077D66" w:rsidRDefault="00077D66">
            <w:pPr>
              <w:pStyle w:val="ETFBulletlevel1"/>
              <w:jc w:val="both"/>
            </w:pPr>
            <w:r w:rsidRPr="00DE7AC6">
              <w:rPr>
                <w:b/>
              </w:rPr>
              <w:t>3</w:t>
            </w:r>
            <w:r w:rsidRPr="00DE7AC6">
              <w:rPr>
                <w:b/>
                <w:vertAlign w:val="superscript"/>
              </w:rPr>
              <w:t>rd</w:t>
            </w:r>
            <w:r w:rsidRPr="00DE7AC6">
              <w:rPr>
                <w:b/>
              </w:rPr>
              <w:t xml:space="preserve"> Working Group: </w:t>
            </w:r>
            <w:r>
              <w:rPr>
                <w:b/>
              </w:rPr>
              <w:t>Topic 3</w:t>
            </w:r>
            <w:r w:rsidRPr="00207CB7">
              <w:rPr>
                <w:b/>
              </w:rPr>
              <w:t>:</w:t>
            </w:r>
            <w:r w:rsidR="007903F1">
              <w:rPr>
                <w:b/>
              </w:rPr>
              <w:t xml:space="preserve"> </w:t>
            </w:r>
            <w:r w:rsidR="007903F1" w:rsidRPr="008C30BD">
              <w:t>Incentives to increase and sustain the certified skilled workforce and the evaluation of how to expand them.</w:t>
            </w:r>
          </w:p>
        </w:tc>
      </w:tr>
      <w:tr w:rsidR="00BE710D" w14:paraId="03F8E8B2" w14:textId="77777777" w:rsidTr="001369AD">
        <w:tc>
          <w:tcPr>
            <w:tcW w:w="1951" w:type="dxa"/>
            <w:vAlign w:val="center"/>
          </w:tcPr>
          <w:p w14:paraId="17556A4D" w14:textId="77777777" w:rsidR="00BE710D" w:rsidRDefault="00BE710D" w:rsidP="001369AD">
            <w:pPr>
              <w:pStyle w:val="ETFBodyText"/>
            </w:pPr>
            <w:r>
              <w:t>10:30-11:00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42DBC3F2" w14:textId="77777777" w:rsidR="00BE710D" w:rsidRPr="00C57945" w:rsidRDefault="00BE710D" w:rsidP="008C30BD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>
              <w:rPr>
                <w:b/>
              </w:rPr>
              <w:t>Coffee Break</w:t>
            </w:r>
          </w:p>
        </w:tc>
      </w:tr>
      <w:tr w:rsidR="00BE710D" w14:paraId="327233BF" w14:textId="77777777" w:rsidTr="001369AD">
        <w:tc>
          <w:tcPr>
            <w:tcW w:w="1951" w:type="dxa"/>
            <w:vAlign w:val="center"/>
          </w:tcPr>
          <w:p w14:paraId="7F03969A" w14:textId="77777777" w:rsidR="00BE710D" w:rsidRDefault="00BE710D" w:rsidP="001369AD">
            <w:pPr>
              <w:pStyle w:val="ETFBodyText"/>
            </w:pPr>
            <w:r>
              <w:t>11:00:12:30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7CCDAF28" w14:textId="3DB92ECC" w:rsidR="00077D66" w:rsidRDefault="00077D66" w:rsidP="00077D66">
            <w:pPr>
              <w:pStyle w:val="ETFBulletlevel1"/>
              <w:jc w:val="both"/>
            </w:pPr>
            <w:r w:rsidRPr="00204BAA">
              <w:rPr>
                <w:b/>
              </w:rPr>
              <w:t>1</w:t>
            </w:r>
            <w:r w:rsidRPr="00DE7AC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Working Group</w:t>
            </w:r>
            <w:r w:rsidRPr="00204BAA">
              <w:rPr>
                <w:b/>
              </w:rPr>
              <w:t>:</w:t>
            </w:r>
            <w:r w:rsidRPr="00204BAA">
              <w:t xml:space="preserve"> </w:t>
            </w:r>
            <w:r>
              <w:rPr>
                <w:b/>
              </w:rPr>
              <w:t>Topic</w:t>
            </w:r>
            <w:r w:rsidRPr="00207CB7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207CB7">
              <w:rPr>
                <w:b/>
              </w:rPr>
              <w:t>:</w:t>
            </w:r>
            <w:r>
              <w:t xml:space="preserve"> Review of certification process, surveillance of certificates, validity periods, recertification process</w:t>
            </w:r>
          </w:p>
          <w:p w14:paraId="7BBA8245" w14:textId="71030A09" w:rsidR="00077D66" w:rsidRPr="008C30BD" w:rsidRDefault="00077D66">
            <w:pPr>
              <w:pStyle w:val="ETFBulletlevel1"/>
              <w:jc w:val="both"/>
            </w:pPr>
            <w:r w:rsidRPr="00077D66">
              <w:rPr>
                <w:b/>
              </w:rPr>
              <w:t>2</w:t>
            </w:r>
            <w:r w:rsidRPr="00077D66">
              <w:rPr>
                <w:b/>
                <w:vertAlign w:val="superscript"/>
              </w:rPr>
              <w:t>nd</w:t>
            </w:r>
            <w:r w:rsidRPr="00077D66">
              <w:rPr>
                <w:b/>
              </w:rPr>
              <w:t xml:space="preserve"> Working Group: Topic</w:t>
            </w:r>
            <w:r>
              <w:rPr>
                <w:b/>
              </w:rPr>
              <w:t xml:space="preserve"> 4</w:t>
            </w:r>
            <w:r w:rsidRPr="00077D66">
              <w:rPr>
                <w:b/>
              </w:rPr>
              <w:t>:</w:t>
            </w:r>
            <w:r w:rsidR="007903F1">
              <w:rPr>
                <w:b/>
              </w:rPr>
              <w:t xml:space="preserve"> </w:t>
            </w:r>
            <w:r w:rsidR="007903F1" w:rsidRPr="008C30BD">
              <w:t>Ensuring the quality of qualifications in Turkey in terms of TQF and Education Accreditation.</w:t>
            </w:r>
          </w:p>
          <w:p w14:paraId="6E8654DA" w14:textId="607FC7B1" w:rsidR="00BE710D" w:rsidRPr="00077D66" w:rsidRDefault="00077D66">
            <w:pPr>
              <w:pStyle w:val="ETFBulletlevel1"/>
              <w:jc w:val="both"/>
              <w:rPr>
                <w:b/>
              </w:rPr>
            </w:pPr>
            <w:r w:rsidRPr="00077D66">
              <w:rPr>
                <w:b/>
              </w:rPr>
              <w:lastRenderedPageBreak/>
              <w:t>3</w:t>
            </w:r>
            <w:r w:rsidRPr="00077D66">
              <w:rPr>
                <w:b/>
                <w:vertAlign w:val="superscript"/>
              </w:rPr>
              <w:t>rd</w:t>
            </w:r>
            <w:r w:rsidRPr="00077D66">
              <w:rPr>
                <w:b/>
              </w:rPr>
              <w:t xml:space="preserve"> Working Group: Topic</w:t>
            </w:r>
            <w:r>
              <w:rPr>
                <w:b/>
              </w:rPr>
              <w:t xml:space="preserve"> 4</w:t>
            </w:r>
            <w:r w:rsidRPr="00077D66">
              <w:rPr>
                <w:b/>
              </w:rPr>
              <w:t>:</w:t>
            </w:r>
            <w:r w:rsidR="007903F1">
              <w:rPr>
                <w:b/>
              </w:rPr>
              <w:t xml:space="preserve"> </w:t>
            </w:r>
            <w:r w:rsidR="007903F1" w:rsidRPr="008C30BD">
              <w:t>Expectations from qualification system in terms of Industry 4.0 developments.</w:t>
            </w:r>
          </w:p>
        </w:tc>
      </w:tr>
      <w:tr w:rsidR="00BE710D" w14:paraId="0E126E3F" w14:textId="77777777" w:rsidTr="001369AD">
        <w:tc>
          <w:tcPr>
            <w:tcW w:w="1951" w:type="dxa"/>
            <w:vAlign w:val="center"/>
          </w:tcPr>
          <w:p w14:paraId="6237E64C" w14:textId="62F0EE9A" w:rsidR="00BE710D" w:rsidRPr="00177209" w:rsidRDefault="00BE710D">
            <w:pPr>
              <w:pStyle w:val="ETFBodyText"/>
            </w:pPr>
            <w:r>
              <w:lastRenderedPageBreak/>
              <w:t>12.30 – 1</w:t>
            </w:r>
            <w:r w:rsidR="00FB3EE3">
              <w:t>3</w:t>
            </w:r>
            <w:r>
              <w:t>.</w:t>
            </w:r>
            <w:r w:rsidR="00FB3EE3">
              <w:t>3</w:t>
            </w:r>
            <w:r>
              <w:t>0</w:t>
            </w:r>
          </w:p>
        </w:tc>
        <w:tc>
          <w:tcPr>
            <w:tcW w:w="7337" w:type="dxa"/>
            <w:vAlign w:val="center"/>
          </w:tcPr>
          <w:p w14:paraId="158AEF7E" w14:textId="77777777" w:rsidR="00BE710D" w:rsidRPr="008A4C87" w:rsidRDefault="00BE710D" w:rsidP="008C30BD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BE710D" w14:paraId="3F93586A" w14:textId="77777777" w:rsidTr="001369AD">
        <w:tc>
          <w:tcPr>
            <w:tcW w:w="1951" w:type="dxa"/>
            <w:vAlign w:val="center"/>
          </w:tcPr>
          <w:p w14:paraId="741C2693" w14:textId="7248EE02" w:rsidR="00BE710D" w:rsidRDefault="00BE710D">
            <w:pPr>
              <w:pStyle w:val="ETFBodyText"/>
            </w:pPr>
            <w:r>
              <w:t>1</w:t>
            </w:r>
            <w:r w:rsidR="00FB3EE3">
              <w:t>3</w:t>
            </w:r>
            <w:r>
              <w:t>:</w:t>
            </w:r>
            <w:r w:rsidR="00FB3EE3">
              <w:t>3</w:t>
            </w:r>
            <w:r>
              <w:t>0 – 15:00</w:t>
            </w:r>
          </w:p>
        </w:tc>
        <w:tc>
          <w:tcPr>
            <w:tcW w:w="7337" w:type="dxa"/>
            <w:vAlign w:val="center"/>
          </w:tcPr>
          <w:p w14:paraId="4AA9471E" w14:textId="0FE495DC" w:rsidR="00077D66" w:rsidRDefault="00077D66" w:rsidP="00077D66">
            <w:pPr>
              <w:pStyle w:val="ETFBulletlevel1"/>
              <w:jc w:val="both"/>
            </w:pPr>
            <w:r w:rsidRPr="00204BAA">
              <w:rPr>
                <w:b/>
              </w:rPr>
              <w:t>1</w:t>
            </w:r>
            <w:r w:rsidRPr="00DE7AC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Working Group</w:t>
            </w:r>
            <w:r w:rsidRPr="00204BAA">
              <w:rPr>
                <w:b/>
              </w:rPr>
              <w:t>:</w:t>
            </w:r>
            <w:r w:rsidRPr="00204BAA">
              <w:t xml:space="preserve"> </w:t>
            </w:r>
            <w:r>
              <w:rPr>
                <w:b/>
              </w:rPr>
              <w:t>Topic</w:t>
            </w:r>
            <w:r w:rsidRPr="00207CB7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207CB7">
              <w:rPr>
                <w:b/>
              </w:rPr>
              <w:t>:</w:t>
            </w:r>
            <w:r>
              <w:t xml:space="preserve"> T</w:t>
            </w:r>
            <w:r w:rsidRPr="00207CB7">
              <w:t>he best strategy and methods of certifying the vocational skill and qualifications of refugees and disa</w:t>
            </w:r>
            <w:r>
              <w:t xml:space="preserve">dvantaged unemployed population                 . </w:t>
            </w:r>
            <w:r>
              <w:br/>
              <w:t xml:space="preserve">-Evaluation of </w:t>
            </w:r>
            <w:r w:rsidRPr="0043714D">
              <w:t>previously implemented</w:t>
            </w:r>
            <w:r>
              <w:t xml:space="preserve"> </w:t>
            </w:r>
            <w:r w:rsidRPr="00207CB7">
              <w:t>pilo</w:t>
            </w:r>
            <w:r>
              <w:t>t</w:t>
            </w:r>
            <w:r w:rsidRPr="0043714D">
              <w:t xml:space="preserve"> applications</w:t>
            </w:r>
            <w:r>
              <w:br/>
              <w:t>-</w:t>
            </w:r>
            <w:r w:rsidRPr="00207CB7">
              <w:t>Experience</w:t>
            </w:r>
            <w:r>
              <w:t>s</w:t>
            </w:r>
            <w:r w:rsidRPr="00207CB7">
              <w:t xml:space="preserve"> of other part</w:t>
            </w:r>
            <w:r>
              <w:t>ies dealing with the same issue</w:t>
            </w:r>
          </w:p>
          <w:p w14:paraId="1CA9CDD4" w14:textId="70012726" w:rsidR="00077D66" w:rsidRPr="008C30BD" w:rsidRDefault="00077D66">
            <w:pPr>
              <w:pStyle w:val="ETFBulletlevel1"/>
              <w:jc w:val="both"/>
            </w:pPr>
            <w:r>
              <w:rPr>
                <w:b/>
              </w:rPr>
              <w:t>2</w:t>
            </w:r>
            <w:r w:rsidRPr="00DE7AC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Working Group</w:t>
            </w:r>
            <w:r w:rsidRPr="00204BAA">
              <w:rPr>
                <w:b/>
              </w:rPr>
              <w:t>:</w:t>
            </w:r>
            <w:r>
              <w:rPr>
                <w:b/>
              </w:rPr>
              <w:t xml:space="preserve"> Topic 5</w:t>
            </w:r>
            <w:r w:rsidRPr="00207CB7">
              <w:rPr>
                <w:b/>
              </w:rPr>
              <w:t>:</w:t>
            </w:r>
            <w:r w:rsidR="00D635F3">
              <w:rPr>
                <w:b/>
              </w:rPr>
              <w:t xml:space="preserve"> </w:t>
            </w:r>
            <w:r w:rsidR="00D635F3" w:rsidRPr="008C30BD">
              <w:t xml:space="preserve">The status of qualification system at meeting the demands of the market. </w:t>
            </w:r>
            <w:r w:rsidR="007903F1" w:rsidRPr="008C30BD">
              <w:t>What to do to meet the demands of the labor market needs?</w:t>
            </w:r>
          </w:p>
          <w:p w14:paraId="72945525" w14:textId="79EE1EA5" w:rsidR="00077D66" w:rsidRPr="00077D66" w:rsidRDefault="00077D66">
            <w:pPr>
              <w:pStyle w:val="ETFBulletlevel1"/>
              <w:jc w:val="both"/>
            </w:pPr>
            <w:r w:rsidRPr="00DE7AC6">
              <w:rPr>
                <w:b/>
              </w:rPr>
              <w:t>3</w:t>
            </w:r>
            <w:r w:rsidRPr="00DE7AC6">
              <w:rPr>
                <w:b/>
                <w:vertAlign w:val="superscript"/>
              </w:rPr>
              <w:t>rd</w:t>
            </w:r>
            <w:r w:rsidRPr="00DE7AC6">
              <w:rPr>
                <w:b/>
              </w:rPr>
              <w:t xml:space="preserve"> Working Group: </w:t>
            </w:r>
            <w:r>
              <w:rPr>
                <w:b/>
              </w:rPr>
              <w:t>Topic 5</w:t>
            </w:r>
            <w:r w:rsidRPr="00207CB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8C30BD">
              <w:t>Evaluation of the effects of National qualification system to occupational development, organizational culture, personal motivation in terms of human resources.</w:t>
            </w:r>
          </w:p>
        </w:tc>
      </w:tr>
      <w:tr w:rsidR="00BE710D" w14:paraId="7CB815F7" w14:textId="77777777" w:rsidTr="001369AD">
        <w:tc>
          <w:tcPr>
            <w:tcW w:w="1951" w:type="dxa"/>
            <w:vAlign w:val="center"/>
          </w:tcPr>
          <w:p w14:paraId="12B3AA9C" w14:textId="77777777" w:rsidR="00BE710D" w:rsidRDefault="00BE710D" w:rsidP="001369AD">
            <w:pPr>
              <w:pStyle w:val="ETFBodyText"/>
            </w:pPr>
            <w:r>
              <w:t>15:00-15:30</w:t>
            </w:r>
          </w:p>
        </w:tc>
        <w:tc>
          <w:tcPr>
            <w:tcW w:w="7337" w:type="dxa"/>
            <w:vAlign w:val="center"/>
          </w:tcPr>
          <w:p w14:paraId="11A4DCD2" w14:textId="77777777" w:rsidR="00BE710D" w:rsidRDefault="00BE710D" w:rsidP="008C30BD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>
              <w:rPr>
                <w:b/>
              </w:rPr>
              <w:t>Coffee Break</w:t>
            </w:r>
          </w:p>
        </w:tc>
      </w:tr>
      <w:tr w:rsidR="00BE710D" w14:paraId="0FC10D4E" w14:textId="77777777" w:rsidTr="008C30BD">
        <w:trPr>
          <w:trHeight w:val="1371"/>
        </w:trPr>
        <w:tc>
          <w:tcPr>
            <w:tcW w:w="1951" w:type="dxa"/>
            <w:vAlign w:val="center"/>
          </w:tcPr>
          <w:p w14:paraId="3D2F8EFB" w14:textId="77777777" w:rsidR="00BE710D" w:rsidRDefault="00BE710D" w:rsidP="001369AD">
            <w:pPr>
              <w:pStyle w:val="ETFBodyText"/>
            </w:pPr>
            <w:r>
              <w:t>15:30-17:00</w:t>
            </w:r>
          </w:p>
        </w:tc>
        <w:tc>
          <w:tcPr>
            <w:tcW w:w="7337" w:type="dxa"/>
            <w:vAlign w:val="center"/>
          </w:tcPr>
          <w:p w14:paraId="233BDB83" w14:textId="7FD79FBF" w:rsidR="00077D66" w:rsidRDefault="00077D66" w:rsidP="00077D66">
            <w:pPr>
              <w:pStyle w:val="ETFBulletlevel1"/>
              <w:jc w:val="both"/>
            </w:pPr>
            <w:r w:rsidRPr="00204BAA">
              <w:rPr>
                <w:b/>
              </w:rPr>
              <w:t>1</w:t>
            </w:r>
            <w:r w:rsidRPr="00DE7AC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Working Group</w:t>
            </w:r>
            <w:r w:rsidRPr="00204BAA">
              <w:rPr>
                <w:b/>
              </w:rPr>
              <w:t>:</w:t>
            </w:r>
            <w:r w:rsidRPr="00204BAA">
              <w:t xml:space="preserve"> </w:t>
            </w:r>
            <w:r>
              <w:rPr>
                <w:b/>
              </w:rPr>
              <w:t>Topic</w:t>
            </w:r>
            <w:r w:rsidRPr="00207CB7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Pr="00207CB7">
              <w:rPr>
                <w:b/>
              </w:rPr>
              <w:t>:</w:t>
            </w:r>
            <w:r>
              <w:t xml:space="preserve"> </w:t>
            </w:r>
            <w:r w:rsidRPr="00207CB7">
              <w:t>The path to Accreditation of Education; How to issue VQA Qualification Certificates through education and training?  How to promote it?</w:t>
            </w:r>
          </w:p>
          <w:p w14:paraId="464229F3" w14:textId="5FB24124" w:rsidR="00077D66" w:rsidRPr="008C30BD" w:rsidRDefault="00077D66">
            <w:pPr>
              <w:pStyle w:val="ETFBulletlevel1"/>
              <w:jc w:val="both"/>
            </w:pPr>
            <w:r>
              <w:rPr>
                <w:b/>
              </w:rPr>
              <w:t>2</w:t>
            </w:r>
            <w:r w:rsidRPr="00DE7AC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Working Group</w:t>
            </w:r>
            <w:r w:rsidRPr="00204BAA">
              <w:rPr>
                <w:b/>
              </w:rPr>
              <w:t>:</w:t>
            </w:r>
            <w:r>
              <w:rPr>
                <w:b/>
              </w:rPr>
              <w:t xml:space="preserve"> Topic 6</w:t>
            </w:r>
            <w:r w:rsidRPr="00207CB7">
              <w:rPr>
                <w:b/>
              </w:rPr>
              <w:t>:</w:t>
            </w:r>
            <w:r w:rsidRPr="00207CB7">
              <w:t xml:space="preserve"> </w:t>
            </w:r>
            <w:r>
              <w:t>Discussion of the relation of trainings in higher education and national qualification system.</w:t>
            </w:r>
          </w:p>
          <w:p w14:paraId="648CFC89" w14:textId="3D4E5387" w:rsidR="00077D66" w:rsidRPr="008C30BD" w:rsidRDefault="00077D66">
            <w:pPr>
              <w:pStyle w:val="ETFBulletlevel1"/>
              <w:jc w:val="both"/>
            </w:pPr>
            <w:r w:rsidRPr="00DE7AC6">
              <w:rPr>
                <w:b/>
              </w:rPr>
              <w:t>3</w:t>
            </w:r>
            <w:r w:rsidRPr="00DE7AC6">
              <w:rPr>
                <w:b/>
                <w:vertAlign w:val="superscript"/>
              </w:rPr>
              <w:t>rd</w:t>
            </w:r>
            <w:r w:rsidRPr="00DE7AC6">
              <w:rPr>
                <w:b/>
              </w:rPr>
              <w:t xml:space="preserve"> Working Group: </w:t>
            </w:r>
            <w:r>
              <w:rPr>
                <w:b/>
              </w:rPr>
              <w:t>Topic 6</w:t>
            </w:r>
            <w:r w:rsidRPr="00207CB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The relation between national qualification certificates and wages</w:t>
            </w:r>
          </w:p>
        </w:tc>
      </w:tr>
      <w:tr w:rsidR="00BE710D" w14:paraId="7940456A" w14:textId="77777777" w:rsidTr="001369AD">
        <w:tc>
          <w:tcPr>
            <w:tcW w:w="1951" w:type="dxa"/>
            <w:vAlign w:val="center"/>
          </w:tcPr>
          <w:p w14:paraId="7C2834A3" w14:textId="77777777" w:rsidR="00BE710D" w:rsidRDefault="00BE710D" w:rsidP="001369AD">
            <w:pPr>
              <w:pStyle w:val="ETFBodyText"/>
            </w:pPr>
            <w:r>
              <w:t>19:00</w:t>
            </w:r>
          </w:p>
        </w:tc>
        <w:tc>
          <w:tcPr>
            <w:tcW w:w="7337" w:type="dxa"/>
            <w:vAlign w:val="center"/>
          </w:tcPr>
          <w:p w14:paraId="2D78401C" w14:textId="77777777" w:rsidR="00BE710D" w:rsidRDefault="00BE710D" w:rsidP="008C30BD">
            <w:pPr>
              <w:pStyle w:val="ETFBulletlevel1"/>
              <w:numPr>
                <w:ilvl w:val="0"/>
                <w:numId w:val="0"/>
              </w:numPr>
              <w:ind w:left="357"/>
            </w:pPr>
            <w:r w:rsidRPr="00B26F61">
              <w:rPr>
                <w:b/>
              </w:rPr>
              <w:t>Dinner</w:t>
            </w:r>
          </w:p>
        </w:tc>
      </w:tr>
    </w:tbl>
    <w:p w14:paraId="64DA4E5A" w14:textId="25FCCEDA" w:rsidR="00FB3EE3" w:rsidRDefault="00FB3EE3" w:rsidP="008C30BD">
      <w:pPr>
        <w:pStyle w:val="BodyText"/>
        <w:spacing w:after="0"/>
        <w:rPr>
          <w:b/>
          <w:color w:val="66BED6" w:themeColor="accent2"/>
          <w:sz w:val="12"/>
          <w:szCs w:val="28"/>
        </w:rPr>
      </w:pPr>
    </w:p>
    <w:p w14:paraId="6E985A35" w14:textId="77777777" w:rsidR="00FB3EE3" w:rsidRPr="008C30BD" w:rsidRDefault="00FB3EE3" w:rsidP="008C30BD">
      <w:pPr>
        <w:pStyle w:val="BodyText"/>
        <w:spacing w:after="0"/>
        <w:rPr>
          <w:b/>
          <w:color w:val="66BED6" w:themeColor="accent2"/>
          <w:sz w:val="12"/>
          <w:szCs w:val="28"/>
        </w:rPr>
      </w:pPr>
    </w:p>
    <w:p w14:paraId="57DF6861" w14:textId="77777777" w:rsidR="00FB3EE3" w:rsidRPr="008C30BD" w:rsidRDefault="00FB3EE3" w:rsidP="008C30BD">
      <w:pPr>
        <w:pStyle w:val="BodyText"/>
        <w:spacing w:after="0"/>
        <w:rPr>
          <w:b/>
          <w:color w:val="66BED6" w:themeColor="accent2"/>
          <w:sz w:val="12"/>
          <w:szCs w:val="28"/>
        </w:rPr>
      </w:pPr>
    </w:p>
    <w:p w14:paraId="5E770C00" w14:textId="77777777" w:rsidR="00BE710D" w:rsidRPr="00AF1F77" w:rsidRDefault="00BE710D" w:rsidP="008C30BD">
      <w:pPr>
        <w:pStyle w:val="BodyText"/>
        <w:spacing w:after="0"/>
        <w:rPr>
          <w:b/>
          <w:color w:val="66BED6" w:themeColor="accent2"/>
          <w:sz w:val="28"/>
          <w:szCs w:val="28"/>
        </w:rPr>
      </w:pPr>
      <w:r w:rsidRPr="00AF1F77">
        <w:rPr>
          <w:b/>
          <w:color w:val="66BED6" w:themeColor="accent2"/>
          <w:sz w:val="28"/>
          <w:szCs w:val="28"/>
        </w:rPr>
        <w:t xml:space="preserve">Day </w:t>
      </w:r>
      <w:r>
        <w:rPr>
          <w:b/>
          <w:color w:val="66BED6" w:themeColor="accent2"/>
          <w:sz w:val="28"/>
          <w:szCs w:val="28"/>
        </w:rPr>
        <w:t>Three</w:t>
      </w:r>
      <w:r w:rsidRPr="00AF1F77">
        <w:rPr>
          <w:b/>
          <w:color w:val="66BED6" w:themeColor="accent2"/>
          <w:sz w:val="28"/>
          <w:szCs w:val="28"/>
        </w:rPr>
        <w:t xml:space="preserve">, </w:t>
      </w:r>
      <w:r>
        <w:rPr>
          <w:b/>
          <w:color w:val="66BED6" w:themeColor="accent2"/>
          <w:sz w:val="28"/>
          <w:szCs w:val="28"/>
        </w:rPr>
        <w:t>Friday 21 September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7158"/>
      </w:tblGrid>
      <w:tr w:rsidR="00BE710D" w14:paraId="6630286B" w14:textId="77777777" w:rsidTr="001369AD">
        <w:tc>
          <w:tcPr>
            <w:tcW w:w="1914" w:type="dxa"/>
            <w:vAlign w:val="center"/>
          </w:tcPr>
          <w:p w14:paraId="18143D8F" w14:textId="77777777" w:rsidR="00BE710D" w:rsidRPr="00177209" w:rsidRDefault="00BE710D" w:rsidP="001369AD">
            <w:pPr>
              <w:pStyle w:val="ETFBodyText"/>
            </w:pPr>
            <w:r>
              <w:t>09:00 – 10.15</w:t>
            </w:r>
          </w:p>
        </w:tc>
        <w:tc>
          <w:tcPr>
            <w:tcW w:w="7158" w:type="dxa"/>
            <w:shd w:val="clear" w:color="auto" w:fill="FFFFFF" w:themeFill="background1"/>
            <w:vAlign w:val="center"/>
          </w:tcPr>
          <w:p w14:paraId="4AB24491" w14:textId="77777777" w:rsidR="00BE710D" w:rsidRDefault="00BE710D" w:rsidP="008C30BD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>
              <w:rPr>
                <w:b/>
              </w:rPr>
              <w:t>Presentation of Working Groups</w:t>
            </w:r>
          </w:p>
          <w:p w14:paraId="5B8A5D75" w14:textId="02B06485" w:rsidR="00B323ED" w:rsidRPr="00B323ED" w:rsidRDefault="00B323ED" w:rsidP="00E43F09">
            <w:pPr>
              <w:pStyle w:val="ETFBodyText"/>
              <w:ind w:left="357"/>
            </w:pPr>
            <w:r>
              <w:t xml:space="preserve">Results </w:t>
            </w:r>
            <w:r w:rsidR="00312967">
              <w:t xml:space="preserve">from 3 working groups </w:t>
            </w:r>
            <w:r>
              <w:t xml:space="preserve">for each 6 topics </w:t>
            </w:r>
          </w:p>
        </w:tc>
      </w:tr>
      <w:tr w:rsidR="00BE710D" w14:paraId="4FE29C69" w14:textId="77777777" w:rsidTr="001369AD">
        <w:tc>
          <w:tcPr>
            <w:tcW w:w="1914" w:type="dxa"/>
            <w:vAlign w:val="center"/>
          </w:tcPr>
          <w:p w14:paraId="608B85AF" w14:textId="77777777" w:rsidR="00BE710D" w:rsidRDefault="00BE710D" w:rsidP="001369AD">
            <w:pPr>
              <w:pStyle w:val="ETFBodyText"/>
            </w:pPr>
            <w:r>
              <w:t>10:15 – 10:30</w:t>
            </w:r>
          </w:p>
        </w:tc>
        <w:tc>
          <w:tcPr>
            <w:tcW w:w="7158" w:type="dxa"/>
            <w:shd w:val="clear" w:color="auto" w:fill="FFFFFF" w:themeFill="background1"/>
            <w:vAlign w:val="center"/>
          </w:tcPr>
          <w:p w14:paraId="63946B3B" w14:textId="77777777" w:rsidR="00BE710D" w:rsidRDefault="00BE710D" w:rsidP="008C30BD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>
              <w:rPr>
                <w:b/>
              </w:rPr>
              <w:t>Coffee Break</w:t>
            </w:r>
          </w:p>
        </w:tc>
      </w:tr>
      <w:tr w:rsidR="00BE710D" w14:paraId="2E4D7DD1" w14:textId="77777777" w:rsidTr="001369AD">
        <w:tc>
          <w:tcPr>
            <w:tcW w:w="1914" w:type="dxa"/>
            <w:vAlign w:val="center"/>
          </w:tcPr>
          <w:p w14:paraId="43974A27" w14:textId="77777777" w:rsidR="00BE710D" w:rsidRDefault="00BE710D" w:rsidP="001369AD">
            <w:pPr>
              <w:pStyle w:val="ETFBodyText"/>
            </w:pPr>
            <w:r>
              <w:t>10:30 – 11:30</w:t>
            </w:r>
          </w:p>
        </w:tc>
        <w:tc>
          <w:tcPr>
            <w:tcW w:w="7158" w:type="dxa"/>
            <w:shd w:val="clear" w:color="auto" w:fill="FFFFFF" w:themeFill="background1"/>
            <w:vAlign w:val="center"/>
          </w:tcPr>
          <w:p w14:paraId="1E048420" w14:textId="77777777" w:rsidR="00BE710D" w:rsidRDefault="00BE710D" w:rsidP="008C30BD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>
              <w:rPr>
                <w:b/>
              </w:rPr>
              <w:t>Presentation of Working Groups (Cont.)</w:t>
            </w:r>
          </w:p>
        </w:tc>
      </w:tr>
      <w:tr w:rsidR="00BE710D" w14:paraId="2DAB981B" w14:textId="77777777" w:rsidTr="001369AD">
        <w:tc>
          <w:tcPr>
            <w:tcW w:w="1914" w:type="dxa"/>
            <w:vAlign w:val="center"/>
          </w:tcPr>
          <w:p w14:paraId="6DE08B9F" w14:textId="77777777" w:rsidR="00BE710D" w:rsidRDefault="00BE710D" w:rsidP="001369AD">
            <w:pPr>
              <w:pStyle w:val="ETFBodyText"/>
            </w:pPr>
            <w:r>
              <w:t>11:30-12:30</w:t>
            </w:r>
          </w:p>
        </w:tc>
        <w:tc>
          <w:tcPr>
            <w:tcW w:w="7158" w:type="dxa"/>
            <w:shd w:val="clear" w:color="auto" w:fill="FFFFFF" w:themeFill="background1"/>
            <w:vAlign w:val="center"/>
          </w:tcPr>
          <w:p w14:paraId="4EFBBA78" w14:textId="77777777" w:rsidR="00BE710D" w:rsidRDefault="00BE710D" w:rsidP="008C30BD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>
              <w:rPr>
                <w:b/>
              </w:rPr>
              <w:t xml:space="preserve">Agreeing on Decisions for Solutions </w:t>
            </w:r>
          </w:p>
          <w:p w14:paraId="5A5944A7" w14:textId="7CBBDF9A" w:rsidR="00B323ED" w:rsidRPr="008C30BD" w:rsidRDefault="00B323ED" w:rsidP="00E43F09">
            <w:pPr>
              <w:pStyle w:val="ETFBodyText"/>
              <w:ind w:left="357"/>
            </w:pPr>
            <w:r>
              <w:t>Panel discussion with VQA and ETF executives to evaluate the outcomes and overall event</w:t>
            </w:r>
          </w:p>
        </w:tc>
      </w:tr>
      <w:tr w:rsidR="00BE710D" w14:paraId="6401BBDF" w14:textId="77777777" w:rsidTr="001369AD">
        <w:tc>
          <w:tcPr>
            <w:tcW w:w="1914" w:type="dxa"/>
            <w:vAlign w:val="center"/>
          </w:tcPr>
          <w:p w14:paraId="2AF70AB1" w14:textId="77777777" w:rsidR="00BE710D" w:rsidRDefault="00BE710D" w:rsidP="001369AD">
            <w:pPr>
              <w:pStyle w:val="ETFBodyText"/>
            </w:pPr>
            <w:r>
              <w:t>12:30-14:00</w:t>
            </w:r>
          </w:p>
        </w:tc>
        <w:tc>
          <w:tcPr>
            <w:tcW w:w="7158" w:type="dxa"/>
            <w:shd w:val="clear" w:color="auto" w:fill="FFFFFF" w:themeFill="background1"/>
            <w:vAlign w:val="center"/>
          </w:tcPr>
          <w:p w14:paraId="6261FBB2" w14:textId="77777777" w:rsidR="00BE710D" w:rsidRDefault="00BE710D" w:rsidP="008C30BD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>
              <w:rPr>
                <w:b/>
              </w:rPr>
              <w:t>Check Out-Lunch</w:t>
            </w:r>
          </w:p>
        </w:tc>
      </w:tr>
      <w:tr w:rsidR="00BE710D" w14:paraId="5DAC305A" w14:textId="77777777" w:rsidTr="001369AD">
        <w:tc>
          <w:tcPr>
            <w:tcW w:w="1914" w:type="dxa"/>
            <w:vAlign w:val="center"/>
          </w:tcPr>
          <w:p w14:paraId="31913C8B" w14:textId="0E1855EE" w:rsidR="00BE710D" w:rsidRDefault="00BE710D" w:rsidP="001369AD">
            <w:pPr>
              <w:pStyle w:val="ETFBodyText"/>
            </w:pPr>
            <w:r>
              <w:t>1</w:t>
            </w:r>
            <w:r w:rsidR="00745D34">
              <w:t>5</w:t>
            </w:r>
            <w:r>
              <w:t>:00</w:t>
            </w:r>
          </w:p>
        </w:tc>
        <w:tc>
          <w:tcPr>
            <w:tcW w:w="7158" w:type="dxa"/>
            <w:vAlign w:val="center"/>
          </w:tcPr>
          <w:p w14:paraId="2BCC74DE" w14:textId="77777777" w:rsidR="00BE710D" w:rsidRDefault="00BE710D" w:rsidP="008C30BD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>
              <w:rPr>
                <w:b/>
              </w:rPr>
              <w:t>Departure</w:t>
            </w:r>
          </w:p>
        </w:tc>
      </w:tr>
    </w:tbl>
    <w:p w14:paraId="31C7E661" w14:textId="77777777" w:rsidR="00D5544F" w:rsidRDefault="00D5544F">
      <w:pPr>
        <w:pStyle w:val="BodyText"/>
      </w:pPr>
    </w:p>
    <w:sectPr w:rsidR="00D5544F" w:rsidSect="008C30B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1274" w:bottom="2127" w:left="156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96688" w14:textId="77777777" w:rsidR="00C668DD" w:rsidRDefault="00C668DD" w:rsidP="0089222B">
      <w:r>
        <w:separator/>
      </w:r>
    </w:p>
  </w:endnote>
  <w:endnote w:type="continuationSeparator" w:id="0">
    <w:p w14:paraId="62AC929F" w14:textId="77777777" w:rsidR="00C668DD" w:rsidRDefault="00C668DD" w:rsidP="0089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E7114" w14:textId="70BD38BC" w:rsidR="001369AD" w:rsidRDefault="00504F59" w:rsidP="00D5544F">
    <w:pPr>
      <w:pStyle w:val="Footer"/>
      <w:jc w:val="left"/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26367BC6" wp14:editId="3167B08F">
          <wp:simplePos x="0" y="0"/>
          <wp:positionH relativeFrom="column">
            <wp:posOffset>451104</wp:posOffset>
          </wp:positionH>
          <wp:positionV relativeFrom="paragraph">
            <wp:posOffset>-707136</wp:posOffset>
          </wp:positionV>
          <wp:extent cx="4834128" cy="887216"/>
          <wp:effectExtent l="0" t="0" r="508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128" cy="887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9AD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7956898" wp14:editId="27956899">
          <wp:simplePos x="0" y="0"/>
          <wp:positionH relativeFrom="page">
            <wp:posOffset>1149350</wp:posOffset>
          </wp:positionH>
          <wp:positionV relativeFrom="paragraph">
            <wp:posOffset>-241300</wp:posOffset>
          </wp:positionV>
          <wp:extent cx="844550" cy="368300"/>
          <wp:effectExtent l="19050" t="0" r="0" b="0"/>
          <wp:wrapNone/>
          <wp:docPr id="36" name="Picture 1" descr="C:\Users\Article10\Documents\ETF\Whi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icle10\Documents\ETF\White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9AD">
      <w:rPr>
        <w:noProof/>
        <w:lang w:val="tr-TR" w:eastAsia="tr-TR"/>
      </w:rPr>
      <w:t xml:space="preserve">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66ECF" w14:textId="5C2B8231" w:rsidR="001369AD" w:rsidRDefault="00504F59" w:rsidP="0089222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0C2E78D5" wp14:editId="0BB96AEA">
          <wp:simplePos x="0" y="0"/>
          <wp:positionH relativeFrom="column">
            <wp:posOffset>386842</wp:posOffset>
          </wp:positionH>
          <wp:positionV relativeFrom="paragraph">
            <wp:posOffset>-725805</wp:posOffset>
          </wp:positionV>
          <wp:extent cx="4834128" cy="887216"/>
          <wp:effectExtent l="0" t="0" r="508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128" cy="887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9AD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0DF0F87A" wp14:editId="70790A94">
          <wp:simplePos x="0" y="0"/>
          <wp:positionH relativeFrom="page">
            <wp:posOffset>1085850</wp:posOffset>
          </wp:positionH>
          <wp:positionV relativeFrom="paragraph">
            <wp:posOffset>-268605</wp:posOffset>
          </wp:positionV>
          <wp:extent cx="844550" cy="368300"/>
          <wp:effectExtent l="19050" t="0" r="0" b="0"/>
          <wp:wrapNone/>
          <wp:docPr id="41" name="Picture 1" descr="C:\Users\Article10\Documents\ETF\Whi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icle10\Documents\ETF\White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9A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95689E" wp14:editId="2795689F">
              <wp:simplePos x="0" y="0"/>
              <wp:positionH relativeFrom="column">
                <wp:posOffset>2768600</wp:posOffset>
              </wp:positionH>
              <wp:positionV relativeFrom="paragraph">
                <wp:posOffset>-797560</wp:posOffset>
              </wp:positionV>
              <wp:extent cx="3206750" cy="389890"/>
              <wp:effectExtent l="0" t="254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0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6399F" w14:textId="77777777" w:rsidR="001369AD" w:rsidRPr="0077204E" w:rsidRDefault="001369AD" w:rsidP="00D5544F">
                          <w:pPr>
                            <w:pStyle w:val="BodyText"/>
                            <w:spacing w:after="0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2B6D866B" w14:textId="77777777" w:rsidR="001369AD" w:rsidRDefault="001369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5689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18pt;margin-top:-62.8pt;width:252.5pt;height:3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z8tg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zS33RkHnYHTwwBuZg/HwLKrVA/3svqmkZDLlooNu1VKji2jNWQX2pv+xdUJ&#10;R1uQ9fhR1hCGbo10QPtG9bZ10AwE6MDS04kZm0oFh9dREM9nYKrAdp2kSeqo82l2vD0obd4z2SO7&#10;yLEC5h063d1rY7Oh2dHFBhOy5F3n2O/EswNwnE4gNly1NpuFI/NnGqSrZJUQj0TxyiNBUXi35ZJ4&#10;cRnOZ8V1sVwW4S8bNyRZy+uaCRvmKKyQ/BlxB4lPkjhJS8uO1xbOpqTVZr3sFNpREHbpPtdzsJzd&#10;/OdpuCZALS9KCiMS3EWpV8bJ3CMlmXnpPEi8IEzv0jggKSnK5yXdc8H+vSQ05jidRbNJTOekX9QW&#10;uO91bTTruYHR0fE+x8nJiWZWgitRO2oN5d20vmiFTf/cCqD7SLQTrNXopFazX+8Bxap4LesnkK6S&#10;oCwQIcw7WLRS/cBohNmRY/19SxXDqPsgQP5pSIgdNm5DZvMINurSsr60UFEBVI4NRtNyaaYBtR0U&#10;37QQaXpwQt7Ck2m4U/M5q8NDg/ngijrMMjuALvfO6zxxF78BAAD//wMAUEsDBBQABgAIAAAAIQD1&#10;1Z/a4AAAAAwBAAAPAAAAZHJzL2Rvd25yZXYueG1sTI/BTsMwEETvSPyDtUjcWjshjWiIUyEQVxAF&#10;KvXmxtskIl5HsduEv2c50ePOjmbelJvZ9eKMY+g8aUiWCgRS7W1HjYbPj5fFPYgQDVnTe0INPxhg&#10;U11flaawfqJ3PG9jIziEQmE0tDEOhZShbtGZsPQDEv+OfnQm8jk20o5m4nDXy1SpXDrTETe0ZsCn&#10;Fuvv7clp+Ho97neZemue3WqY/KwkubXU+vZmfnwAEXGO/2b4w2d0qJjp4E9kg+g1ZHc5b4kaFkm6&#10;ykGwZZ0lLB1YyrMUZFXKyxHVLwAAAP//AwBQSwECLQAUAAYACAAAACEAtoM4kv4AAADhAQAAEwAA&#10;AAAAAAAAAAAAAAAAAAAAW0NvbnRlbnRfVHlwZXNdLnhtbFBLAQItABQABgAIAAAAIQA4/SH/1gAA&#10;AJQBAAALAAAAAAAAAAAAAAAAAC8BAABfcmVscy8ucmVsc1BLAQItABQABgAIAAAAIQAYjiz8tgIA&#10;ALkFAAAOAAAAAAAAAAAAAAAAAC4CAABkcnMvZTJvRG9jLnhtbFBLAQItABQABgAIAAAAIQD11Z/a&#10;4AAAAAwBAAAPAAAAAAAAAAAAAAAAABAFAABkcnMvZG93bnJldi54bWxQSwUGAAAAAAQABADzAAAA&#10;HQYAAAAA&#10;" filled="f" stroked="f">
              <v:textbox>
                <w:txbxContent>
                  <w:p w14:paraId="6ED6399F" w14:textId="77777777" w:rsidR="001369AD" w:rsidRPr="0077204E" w:rsidRDefault="001369AD" w:rsidP="00D5544F">
                    <w:pPr>
                      <w:pStyle w:val="BodyText"/>
                      <w:spacing w:after="0"/>
                      <w:rPr>
                        <w:i/>
                        <w:sz w:val="16"/>
                        <w:szCs w:val="16"/>
                      </w:rPr>
                    </w:pPr>
                  </w:p>
                  <w:p w14:paraId="2B6D866B" w14:textId="77777777" w:rsidR="001369AD" w:rsidRDefault="001369A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F0C31" w14:textId="77777777" w:rsidR="00C668DD" w:rsidRDefault="00C668DD" w:rsidP="0089222B">
      <w:r>
        <w:separator/>
      </w:r>
    </w:p>
  </w:footnote>
  <w:footnote w:type="continuationSeparator" w:id="0">
    <w:p w14:paraId="7D1F7342" w14:textId="77777777" w:rsidR="00C668DD" w:rsidRDefault="00C668DD" w:rsidP="0089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023BE" w14:textId="4F089219" w:rsidR="001369AD" w:rsidRPr="000161B6" w:rsidRDefault="001369AD" w:rsidP="000161B6">
    <w:pPr>
      <w:tabs>
        <w:tab w:val="center" w:pos="4513"/>
        <w:tab w:val="right" w:pos="9026"/>
      </w:tabs>
      <w:spacing w:after="0"/>
      <w:jc w:val="center"/>
      <w:rPr>
        <w:color w:val="0092BB" w:themeColor="accent1"/>
        <w:sz w:val="18"/>
        <w:szCs w:val="18"/>
        <w:lang w:val="it-IT"/>
      </w:rPr>
    </w:pPr>
    <w:r w:rsidRPr="000161B6">
      <w:rPr>
        <w:noProof/>
        <w:lang w:eastAsia="en-GB"/>
      </w:rPr>
      <w:drawing>
        <wp:inline distT="0" distB="0" distL="0" distR="0" wp14:anchorId="3FF7E453" wp14:editId="23FF15C0">
          <wp:extent cx="971550" cy="714375"/>
          <wp:effectExtent l="0" t="0" r="0" b="9525"/>
          <wp:docPr id="32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61B6">
      <w:rPr>
        <w:noProof/>
        <w:lang w:eastAsia="en-GB"/>
      </w:rPr>
      <w:drawing>
        <wp:inline distT="0" distB="0" distL="0" distR="0" wp14:anchorId="0BF2392D" wp14:editId="7E0AE317">
          <wp:extent cx="1400176" cy="933450"/>
          <wp:effectExtent l="0" t="0" r="9525" b="0"/>
          <wp:docPr id="3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F2016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551" cy="938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4F59">
      <w:rPr>
        <w:noProof/>
        <w:lang w:eastAsia="en-GB"/>
      </w:rPr>
      <w:drawing>
        <wp:inline distT="0" distB="0" distL="0" distR="0" wp14:anchorId="16D99B95" wp14:editId="35325615">
          <wp:extent cx="1485900" cy="87172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RD blue 23mm (E)-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387" cy="879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61B6">
      <w:rPr>
        <w:noProof/>
        <w:lang w:eastAsia="en-GB"/>
      </w:rPr>
      <w:drawing>
        <wp:inline distT="0" distB="0" distL="0" distR="0" wp14:anchorId="4F448172" wp14:editId="68C7AB6E">
          <wp:extent cx="1438275" cy="742833"/>
          <wp:effectExtent l="0" t="0" r="0" b="635"/>
          <wp:docPr id="35" name="Resim 9" descr="http://tmo.org.tr/wp-content/uploads/2017/11/myk-mesleki-yeterlilik-belgesi-zorunlulugu-300x1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mo.org.tr/wp-content/uploads/2017/11/myk-mesleki-yeterlilik-belgesi-zorunlulugu-300x18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603" cy="760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F5EF9" w14:textId="4F803723" w:rsidR="001369AD" w:rsidRDefault="001369AD" w:rsidP="009D7FA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00B7C" w14:textId="54AB559E" w:rsidR="001369AD" w:rsidRPr="000161B6" w:rsidRDefault="001369AD" w:rsidP="000161B6">
    <w:pPr>
      <w:tabs>
        <w:tab w:val="center" w:pos="4513"/>
        <w:tab w:val="right" w:pos="9026"/>
      </w:tabs>
      <w:spacing w:after="0"/>
      <w:jc w:val="center"/>
      <w:rPr>
        <w:color w:val="0092BB" w:themeColor="accent1"/>
        <w:sz w:val="18"/>
        <w:szCs w:val="18"/>
        <w:lang w:val="it-IT"/>
      </w:rPr>
    </w:pPr>
    <w:r w:rsidRPr="000161B6">
      <w:rPr>
        <w:noProof/>
        <w:lang w:eastAsia="en-GB"/>
      </w:rPr>
      <w:drawing>
        <wp:inline distT="0" distB="0" distL="0" distR="0" wp14:anchorId="1265596F" wp14:editId="5524B271">
          <wp:extent cx="971550" cy="7143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61B6">
      <w:rPr>
        <w:noProof/>
        <w:lang w:eastAsia="en-GB"/>
      </w:rPr>
      <w:drawing>
        <wp:inline distT="0" distB="0" distL="0" distR="0" wp14:anchorId="7BDE7EF3" wp14:editId="2500E12C">
          <wp:extent cx="1543050" cy="847725"/>
          <wp:effectExtent l="0" t="0" r="0" b="9525"/>
          <wp:docPr id="38" name="Resi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F2016-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92"/>
                  <a:stretch/>
                </pic:blipFill>
                <pic:spPr bwMode="auto">
                  <a:xfrm>
                    <a:off x="0" y="0"/>
                    <a:ext cx="1551167" cy="8521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04F59">
      <w:rPr>
        <w:noProof/>
        <w:lang w:eastAsia="en-GB"/>
      </w:rPr>
      <w:drawing>
        <wp:inline distT="0" distB="0" distL="0" distR="0" wp14:anchorId="4C0078B9" wp14:editId="1DB4B0EF">
          <wp:extent cx="1485900" cy="8717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RD blue 23mm (E)-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387" cy="879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61B6">
      <w:rPr>
        <w:noProof/>
        <w:lang w:eastAsia="en-GB"/>
      </w:rPr>
      <w:drawing>
        <wp:inline distT="0" distB="0" distL="0" distR="0" wp14:anchorId="0917B324" wp14:editId="43B44200">
          <wp:extent cx="1437005" cy="695325"/>
          <wp:effectExtent l="0" t="0" r="0" b="9525"/>
          <wp:docPr id="40" name="Resim 40" descr="http://tmo.org.tr/wp-content/uploads/2017/11/myk-mesleki-yeterlilik-belgesi-zorunlulugu-300x1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mo.org.tr/wp-content/uploads/2017/11/myk-mesleki-yeterlilik-belgesi-zorunlulugu-300x185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1"/>
                  <a:stretch/>
                </pic:blipFill>
                <pic:spPr bwMode="auto">
                  <a:xfrm>
                    <a:off x="0" y="0"/>
                    <a:ext cx="1474528" cy="7134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0CB8A9" w14:textId="77777777" w:rsidR="001369AD" w:rsidRPr="000B4A74" w:rsidRDefault="001369AD" w:rsidP="008C30BD">
    <w:pPr>
      <w:pStyle w:val="Header"/>
      <w:rPr>
        <w:color w:val="0092BB" w:themeColor="accent1"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EE1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1E1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2CC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4069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CCE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66D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A46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420F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D64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340EB8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66BED6" w:themeColor="accent2"/>
        <w:sz w:val="24"/>
      </w:rPr>
    </w:lvl>
  </w:abstractNum>
  <w:abstractNum w:abstractNumId="10" w15:restartNumberingAfterBreak="0">
    <w:nsid w:val="03CD6C0D"/>
    <w:multiLevelType w:val="hybridMultilevel"/>
    <w:tmpl w:val="D458F4EA"/>
    <w:lvl w:ilvl="0" w:tplc="9EE8B77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0117D4"/>
    <w:multiLevelType w:val="hybridMultilevel"/>
    <w:tmpl w:val="FA460B0C"/>
    <w:lvl w:ilvl="0" w:tplc="231C735E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192C65A1"/>
    <w:multiLevelType w:val="hybridMultilevel"/>
    <w:tmpl w:val="3ED01C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9278FD"/>
    <w:multiLevelType w:val="hybridMultilevel"/>
    <w:tmpl w:val="7498573A"/>
    <w:lvl w:ilvl="0" w:tplc="A452663A">
      <w:start w:val="1"/>
      <w:numFmt w:val="bullet"/>
      <w:pStyle w:val="ETFBulletlevel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C403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E5521"/>
    <w:multiLevelType w:val="hybridMultilevel"/>
    <w:tmpl w:val="03D660E2"/>
    <w:lvl w:ilvl="0" w:tplc="6B3A2208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28C0892"/>
    <w:multiLevelType w:val="hybridMultilevel"/>
    <w:tmpl w:val="582854E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554F3"/>
    <w:multiLevelType w:val="hybridMultilevel"/>
    <w:tmpl w:val="8ADE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C79C5"/>
    <w:multiLevelType w:val="hybridMultilevel"/>
    <w:tmpl w:val="AF5A81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15A35"/>
    <w:multiLevelType w:val="hybridMultilevel"/>
    <w:tmpl w:val="D3261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D3CB5"/>
    <w:multiLevelType w:val="hybridMultilevel"/>
    <w:tmpl w:val="594E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F5DA3"/>
    <w:multiLevelType w:val="hybridMultilevel"/>
    <w:tmpl w:val="E0BC35FE"/>
    <w:lvl w:ilvl="0" w:tplc="EB2809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7DE4899"/>
    <w:multiLevelType w:val="hybridMultilevel"/>
    <w:tmpl w:val="1DB4CDD4"/>
    <w:lvl w:ilvl="0" w:tplc="F9585B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BED6" w:themeColor="accent2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54E26"/>
    <w:multiLevelType w:val="hybridMultilevel"/>
    <w:tmpl w:val="24C61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325E83"/>
    <w:multiLevelType w:val="hybridMultilevel"/>
    <w:tmpl w:val="30E6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30F91"/>
    <w:multiLevelType w:val="hybridMultilevel"/>
    <w:tmpl w:val="07F8F1F2"/>
    <w:lvl w:ilvl="0" w:tplc="CF86E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8B3C01"/>
    <w:multiLevelType w:val="hybridMultilevel"/>
    <w:tmpl w:val="2AA6B0D0"/>
    <w:lvl w:ilvl="0" w:tplc="CE6EDA00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1D741A"/>
    <w:multiLevelType w:val="hybridMultilevel"/>
    <w:tmpl w:val="9D58E60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DCC680C"/>
    <w:multiLevelType w:val="hybridMultilevel"/>
    <w:tmpl w:val="D292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E1425"/>
    <w:multiLevelType w:val="hybridMultilevel"/>
    <w:tmpl w:val="A44A3626"/>
    <w:lvl w:ilvl="0" w:tplc="29D64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74EF4"/>
    <w:multiLevelType w:val="hybridMultilevel"/>
    <w:tmpl w:val="D9ECC8E2"/>
    <w:lvl w:ilvl="0" w:tplc="D8000C64">
      <w:start w:val="2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8"/>
  </w:num>
  <w:num w:numId="2">
    <w:abstractNumId w:val="21"/>
  </w:num>
  <w:num w:numId="3">
    <w:abstractNumId w:val="25"/>
  </w:num>
  <w:num w:numId="4">
    <w:abstractNumId w:val="24"/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8"/>
  </w:num>
  <w:num w:numId="21">
    <w:abstractNumId w:val="13"/>
  </w:num>
  <w:num w:numId="22">
    <w:abstractNumId w:val="10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9"/>
  </w:num>
  <w:num w:numId="28">
    <w:abstractNumId w:val="23"/>
  </w:num>
  <w:num w:numId="29">
    <w:abstractNumId w:val="27"/>
  </w:num>
  <w:num w:numId="30">
    <w:abstractNumId w:val="20"/>
  </w:num>
  <w:num w:numId="31">
    <w:abstractNumId w:val="13"/>
  </w:num>
  <w:num w:numId="32">
    <w:abstractNumId w:val="17"/>
  </w:num>
  <w:num w:numId="33">
    <w:abstractNumId w:val="13"/>
  </w:num>
  <w:num w:numId="34">
    <w:abstractNumId w:val="14"/>
  </w:num>
  <w:num w:numId="35">
    <w:abstractNumId w:val="29"/>
  </w:num>
  <w:num w:numId="36">
    <w:abstractNumId w:val="15"/>
  </w:num>
  <w:num w:numId="37">
    <w:abstractNumId w:val="1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F5"/>
    <w:rsid w:val="0000089F"/>
    <w:rsid w:val="00001D0F"/>
    <w:rsid w:val="00003AAD"/>
    <w:rsid w:val="000042F5"/>
    <w:rsid w:val="000161B6"/>
    <w:rsid w:val="0002607C"/>
    <w:rsid w:val="00026575"/>
    <w:rsid w:val="00034C11"/>
    <w:rsid w:val="00040787"/>
    <w:rsid w:val="0004341B"/>
    <w:rsid w:val="000547D7"/>
    <w:rsid w:val="00064B74"/>
    <w:rsid w:val="000704CF"/>
    <w:rsid w:val="0007681B"/>
    <w:rsid w:val="00077D66"/>
    <w:rsid w:val="00083D0A"/>
    <w:rsid w:val="0009004C"/>
    <w:rsid w:val="0009334B"/>
    <w:rsid w:val="00094769"/>
    <w:rsid w:val="000B2112"/>
    <w:rsid w:val="000B4A74"/>
    <w:rsid w:val="000C3D5F"/>
    <w:rsid w:val="000C79E9"/>
    <w:rsid w:val="000C7C3C"/>
    <w:rsid w:val="000E1890"/>
    <w:rsid w:val="000E48EA"/>
    <w:rsid w:val="000E4B6C"/>
    <w:rsid w:val="000E6683"/>
    <w:rsid w:val="000F6DE9"/>
    <w:rsid w:val="00107BD7"/>
    <w:rsid w:val="001239FE"/>
    <w:rsid w:val="00127B57"/>
    <w:rsid w:val="00127F13"/>
    <w:rsid w:val="0013658F"/>
    <w:rsid w:val="001369AD"/>
    <w:rsid w:val="00141B59"/>
    <w:rsid w:val="00143F62"/>
    <w:rsid w:val="00145483"/>
    <w:rsid w:val="001475F6"/>
    <w:rsid w:val="00150BA2"/>
    <w:rsid w:val="0015468E"/>
    <w:rsid w:val="00160121"/>
    <w:rsid w:val="00162576"/>
    <w:rsid w:val="0016409C"/>
    <w:rsid w:val="00175C9C"/>
    <w:rsid w:val="00175E26"/>
    <w:rsid w:val="001760DB"/>
    <w:rsid w:val="0018519E"/>
    <w:rsid w:val="001853FD"/>
    <w:rsid w:val="001949A9"/>
    <w:rsid w:val="001A2C75"/>
    <w:rsid w:val="001B66DC"/>
    <w:rsid w:val="001C0C37"/>
    <w:rsid w:val="001C6D53"/>
    <w:rsid w:val="001C7ACF"/>
    <w:rsid w:val="001D7337"/>
    <w:rsid w:val="001D787B"/>
    <w:rsid w:val="001E328F"/>
    <w:rsid w:val="001E58DB"/>
    <w:rsid w:val="001F3200"/>
    <w:rsid w:val="00202791"/>
    <w:rsid w:val="00207156"/>
    <w:rsid w:val="00207CB7"/>
    <w:rsid w:val="00210DDE"/>
    <w:rsid w:val="00222DCD"/>
    <w:rsid w:val="00223CDA"/>
    <w:rsid w:val="002241B3"/>
    <w:rsid w:val="00224B2A"/>
    <w:rsid w:val="00237EF9"/>
    <w:rsid w:val="0025182E"/>
    <w:rsid w:val="002545B2"/>
    <w:rsid w:val="00261A3C"/>
    <w:rsid w:val="00267F74"/>
    <w:rsid w:val="00273FED"/>
    <w:rsid w:val="002777A9"/>
    <w:rsid w:val="00286E4D"/>
    <w:rsid w:val="002945A4"/>
    <w:rsid w:val="002A7743"/>
    <w:rsid w:val="002A7978"/>
    <w:rsid w:val="002B5019"/>
    <w:rsid w:val="002B7285"/>
    <w:rsid w:val="002D1D18"/>
    <w:rsid w:val="002D327C"/>
    <w:rsid w:val="002D5B3F"/>
    <w:rsid w:val="002E04DA"/>
    <w:rsid w:val="002E3F12"/>
    <w:rsid w:val="002E5CB9"/>
    <w:rsid w:val="002F0826"/>
    <w:rsid w:val="002F37C5"/>
    <w:rsid w:val="00301503"/>
    <w:rsid w:val="00303683"/>
    <w:rsid w:val="00305AD0"/>
    <w:rsid w:val="00305E02"/>
    <w:rsid w:val="00307DF8"/>
    <w:rsid w:val="00310F37"/>
    <w:rsid w:val="00312967"/>
    <w:rsid w:val="00322288"/>
    <w:rsid w:val="0032309D"/>
    <w:rsid w:val="003241C0"/>
    <w:rsid w:val="0032577B"/>
    <w:rsid w:val="003272E8"/>
    <w:rsid w:val="003376F1"/>
    <w:rsid w:val="00346FF9"/>
    <w:rsid w:val="003476C9"/>
    <w:rsid w:val="0035365B"/>
    <w:rsid w:val="00354022"/>
    <w:rsid w:val="00355281"/>
    <w:rsid w:val="0036542C"/>
    <w:rsid w:val="003706EB"/>
    <w:rsid w:val="00371A62"/>
    <w:rsid w:val="00372ED9"/>
    <w:rsid w:val="00375900"/>
    <w:rsid w:val="003840D7"/>
    <w:rsid w:val="00384DFC"/>
    <w:rsid w:val="00385383"/>
    <w:rsid w:val="0039025F"/>
    <w:rsid w:val="00396C68"/>
    <w:rsid w:val="003A0FA9"/>
    <w:rsid w:val="003A23C3"/>
    <w:rsid w:val="003A659F"/>
    <w:rsid w:val="003B3EE8"/>
    <w:rsid w:val="003D5D65"/>
    <w:rsid w:val="003D7B0F"/>
    <w:rsid w:val="003E18B1"/>
    <w:rsid w:val="003E6DB7"/>
    <w:rsid w:val="003E7849"/>
    <w:rsid w:val="003F0F5F"/>
    <w:rsid w:val="003F2DEE"/>
    <w:rsid w:val="003F68C3"/>
    <w:rsid w:val="003F74F5"/>
    <w:rsid w:val="003F78C6"/>
    <w:rsid w:val="00405F22"/>
    <w:rsid w:val="00413A6F"/>
    <w:rsid w:val="00425C30"/>
    <w:rsid w:val="00442D50"/>
    <w:rsid w:val="00447892"/>
    <w:rsid w:val="00455DC5"/>
    <w:rsid w:val="004654C5"/>
    <w:rsid w:val="00470F22"/>
    <w:rsid w:val="00492A43"/>
    <w:rsid w:val="00496E83"/>
    <w:rsid w:val="00496FC6"/>
    <w:rsid w:val="004A1DAB"/>
    <w:rsid w:val="004B1B7B"/>
    <w:rsid w:val="004B22B8"/>
    <w:rsid w:val="004B5B88"/>
    <w:rsid w:val="004B74A9"/>
    <w:rsid w:val="004C0BDE"/>
    <w:rsid w:val="004C1472"/>
    <w:rsid w:val="004C2551"/>
    <w:rsid w:val="004D2028"/>
    <w:rsid w:val="004D73F2"/>
    <w:rsid w:val="004E0EA3"/>
    <w:rsid w:val="004E34B0"/>
    <w:rsid w:val="004F7BD5"/>
    <w:rsid w:val="00500009"/>
    <w:rsid w:val="00502DC1"/>
    <w:rsid w:val="00504F59"/>
    <w:rsid w:val="00506CEF"/>
    <w:rsid w:val="005213FD"/>
    <w:rsid w:val="00523390"/>
    <w:rsid w:val="005346EF"/>
    <w:rsid w:val="0053488F"/>
    <w:rsid w:val="00536827"/>
    <w:rsid w:val="00537132"/>
    <w:rsid w:val="00537F6D"/>
    <w:rsid w:val="00542C57"/>
    <w:rsid w:val="00551227"/>
    <w:rsid w:val="005513EB"/>
    <w:rsid w:val="00551A66"/>
    <w:rsid w:val="0056786B"/>
    <w:rsid w:val="00567AA6"/>
    <w:rsid w:val="00572C45"/>
    <w:rsid w:val="00574008"/>
    <w:rsid w:val="00576758"/>
    <w:rsid w:val="005810A5"/>
    <w:rsid w:val="00596488"/>
    <w:rsid w:val="005A0A3A"/>
    <w:rsid w:val="005A0A7E"/>
    <w:rsid w:val="005A1999"/>
    <w:rsid w:val="005A616D"/>
    <w:rsid w:val="005B69D1"/>
    <w:rsid w:val="005C5F8F"/>
    <w:rsid w:val="005D02B9"/>
    <w:rsid w:val="005D4132"/>
    <w:rsid w:val="005D79EA"/>
    <w:rsid w:val="005E1F67"/>
    <w:rsid w:val="005E23A1"/>
    <w:rsid w:val="005F0549"/>
    <w:rsid w:val="00612FEC"/>
    <w:rsid w:val="00620951"/>
    <w:rsid w:val="00624FF9"/>
    <w:rsid w:val="00640EC2"/>
    <w:rsid w:val="00653E70"/>
    <w:rsid w:val="0065490A"/>
    <w:rsid w:val="00656419"/>
    <w:rsid w:val="00663F61"/>
    <w:rsid w:val="00664D56"/>
    <w:rsid w:val="00673851"/>
    <w:rsid w:val="00682893"/>
    <w:rsid w:val="006865F7"/>
    <w:rsid w:val="00687CA0"/>
    <w:rsid w:val="0069091B"/>
    <w:rsid w:val="00690BC2"/>
    <w:rsid w:val="00690F3D"/>
    <w:rsid w:val="00696223"/>
    <w:rsid w:val="006A5043"/>
    <w:rsid w:val="006B21CD"/>
    <w:rsid w:val="006B4120"/>
    <w:rsid w:val="006B5E8B"/>
    <w:rsid w:val="006C57B0"/>
    <w:rsid w:val="006D34D9"/>
    <w:rsid w:val="006E0E5A"/>
    <w:rsid w:val="006E10D9"/>
    <w:rsid w:val="006E18B9"/>
    <w:rsid w:val="006F0333"/>
    <w:rsid w:val="00700D0F"/>
    <w:rsid w:val="00701442"/>
    <w:rsid w:val="007044CA"/>
    <w:rsid w:val="00721B25"/>
    <w:rsid w:val="00724894"/>
    <w:rsid w:val="00731269"/>
    <w:rsid w:val="007344AD"/>
    <w:rsid w:val="00740B76"/>
    <w:rsid w:val="00742ADB"/>
    <w:rsid w:val="00742C4D"/>
    <w:rsid w:val="00745D34"/>
    <w:rsid w:val="00754E6B"/>
    <w:rsid w:val="00756981"/>
    <w:rsid w:val="007607FF"/>
    <w:rsid w:val="00760E17"/>
    <w:rsid w:val="00767B51"/>
    <w:rsid w:val="007711E0"/>
    <w:rsid w:val="00771ACF"/>
    <w:rsid w:val="0077204E"/>
    <w:rsid w:val="007729DE"/>
    <w:rsid w:val="00774769"/>
    <w:rsid w:val="00774D7C"/>
    <w:rsid w:val="00777A2B"/>
    <w:rsid w:val="007903F1"/>
    <w:rsid w:val="007913BB"/>
    <w:rsid w:val="0079461C"/>
    <w:rsid w:val="007A246D"/>
    <w:rsid w:val="007A451A"/>
    <w:rsid w:val="007C59C3"/>
    <w:rsid w:val="007D176A"/>
    <w:rsid w:val="007D1F87"/>
    <w:rsid w:val="007F65E4"/>
    <w:rsid w:val="00803010"/>
    <w:rsid w:val="008033CE"/>
    <w:rsid w:val="00804E22"/>
    <w:rsid w:val="0081294F"/>
    <w:rsid w:val="00817741"/>
    <w:rsid w:val="00831375"/>
    <w:rsid w:val="00841F80"/>
    <w:rsid w:val="008420E2"/>
    <w:rsid w:val="008515C5"/>
    <w:rsid w:val="00852726"/>
    <w:rsid w:val="008529AE"/>
    <w:rsid w:val="00855D22"/>
    <w:rsid w:val="008634FD"/>
    <w:rsid w:val="0087055B"/>
    <w:rsid w:val="0087336F"/>
    <w:rsid w:val="00884F4C"/>
    <w:rsid w:val="0089111F"/>
    <w:rsid w:val="0089222B"/>
    <w:rsid w:val="008979CA"/>
    <w:rsid w:val="008A21DE"/>
    <w:rsid w:val="008A35B8"/>
    <w:rsid w:val="008A4A77"/>
    <w:rsid w:val="008A4C87"/>
    <w:rsid w:val="008B5EBF"/>
    <w:rsid w:val="008C03D1"/>
    <w:rsid w:val="008C0B28"/>
    <w:rsid w:val="008C30BD"/>
    <w:rsid w:val="008D6013"/>
    <w:rsid w:val="008D69D0"/>
    <w:rsid w:val="008E7353"/>
    <w:rsid w:val="008E7E2C"/>
    <w:rsid w:val="008F2BFD"/>
    <w:rsid w:val="00900E8E"/>
    <w:rsid w:val="00905F27"/>
    <w:rsid w:val="0091161B"/>
    <w:rsid w:val="009143CA"/>
    <w:rsid w:val="0091588F"/>
    <w:rsid w:val="0092190E"/>
    <w:rsid w:val="00925D71"/>
    <w:rsid w:val="0092797E"/>
    <w:rsid w:val="009418D7"/>
    <w:rsid w:val="009475B7"/>
    <w:rsid w:val="009601CC"/>
    <w:rsid w:val="00964316"/>
    <w:rsid w:val="009669B5"/>
    <w:rsid w:val="00973D41"/>
    <w:rsid w:val="0097566B"/>
    <w:rsid w:val="00982A8D"/>
    <w:rsid w:val="0098315F"/>
    <w:rsid w:val="009834D8"/>
    <w:rsid w:val="00984A41"/>
    <w:rsid w:val="0098586D"/>
    <w:rsid w:val="00990154"/>
    <w:rsid w:val="00992B65"/>
    <w:rsid w:val="0099446E"/>
    <w:rsid w:val="009A2BD8"/>
    <w:rsid w:val="009A3993"/>
    <w:rsid w:val="009B2290"/>
    <w:rsid w:val="009C6528"/>
    <w:rsid w:val="009D7FA8"/>
    <w:rsid w:val="009E171D"/>
    <w:rsid w:val="009E3DA7"/>
    <w:rsid w:val="009F4DC0"/>
    <w:rsid w:val="009F7892"/>
    <w:rsid w:val="00A02C70"/>
    <w:rsid w:val="00A0560C"/>
    <w:rsid w:val="00A11BF7"/>
    <w:rsid w:val="00A13093"/>
    <w:rsid w:val="00A13658"/>
    <w:rsid w:val="00A1799C"/>
    <w:rsid w:val="00A23357"/>
    <w:rsid w:val="00A2430B"/>
    <w:rsid w:val="00A31CF9"/>
    <w:rsid w:val="00A34D4F"/>
    <w:rsid w:val="00A369D0"/>
    <w:rsid w:val="00A371D5"/>
    <w:rsid w:val="00A54F7B"/>
    <w:rsid w:val="00A603B6"/>
    <w:rsid w:val="00A62ADB"/>
    <w:rsid w:val="00A668AF"/>
    <w:rsid w:val="00A71308"/>
    <w:rsid w:val="00A72989"/>
    <w:rsid w:val="00A81259"/>
    <w:rsid w:val="00A84548"/>
    <w:rsid w:val="00A872E5"/>
    <w:rsid w:val="00AA38CE"/>
    <w:rsid w:val="00AA5D17"/>
    <w:rsid w:val="00AA61AD"/>
    <w:rsid w:val="00AA6EB8"/>
    <w:rsid w:val="00AD02B3"/>
    <w:rsid w:val="00AD6421"/>
    <w:rsid w:val="00AE32E4"/>
    <w:rsid w:val="00AF1F77"/>
    <w:rsid w:val="00B10964"/>
    <w:rsid w:val="00B11BF5"/>
    <w:rsid w:val="00B16C94"/>
    <w:rsid w:val="00B25AF4"/>
    <w:rsid w:val="00B25EB4"/>
    <w:rsid w:val="00B26F61"/>
    <w:rsid w:val="00B27359"/>
    <w:rsid w:val="00B323ED"/>
    <w:rsid w:val="00B3301B"/>
    <w:rsid w:val="00B41BF1"/>
    <w:rsid w:val="00B45532"/>
    <w:rsid w:val="00B456C5"/>
    <w:rsid w:val="00B5229B"/>
    <w:rsid w:val="00B57E2E"/>
    <w:rsid w:val="00B60C21"/>
    <w:rsid w:val="00B75E22"/>
    <w:rsid w:val="00B77D4B"/>
    <w:rsid w:val="00B83505"/>
    <w:rsid w:val="00B86BB7"/>
    <w:rsid w:val="00BA74D2"/>
    <w:rsid w:val="00BA7D70"/>
    <w:rsid w:val="00BB1835"/>
    <w:rsid w:val="00BB5669"/>
    <w:rsid w:val="00BB66B1"/>
    <w:rsid w:val="00BB7C0B"/>
    <w:rsid w:val="00BC282D"/>
    <w:rsid w:val="00BC7E2C"/>
    <w:rsid w:val="00BD5B66"/>
    <w:rsid w:val="00BE1B73"/>
    <w:rsid w:val="00BE3425"/>
    <w:rsid w:val="00BE4D7D"/>
    <w:rsid w:val="00BE4DE4"/>
    <w:rsid w:val="00BE710D"/>
    <w:rsid w:val="00BF01DE"/>
    <w:rsid w:val="00C05066"/>
    <w:rsid w:val="00C07E48"/>
    <w:rsid w:val="00C10C14"/>
    <w:rsid w:val="00C15CA0"/>
    <w:rsid w:val="00C16527"/>
    <w:rsid w:val="00C176AC"/>
    <w:rsid w:val="00C209E0"/>
    <w:rsid w:val="00C30B41"/>
    <w:rsid w:val="00C3452A"/>
    <w:rsid w:val="00C36A3C"/>
    <w:rsid w:val="00C41F81"/>
    <w:rsid w:val="00C437BE"/>
    <w:rsid w:val="00C4410B"/>
    <w:rsid w:val="00C4471B"/>
    <w:rsid w:val="00C56CD6"/>
    <w:rsid w:val="00C57945"/>
    <w:rsid w:val="00C6464E"/>
    <w:rsid w:val="00C66705"/>
    <w:rsid w:val="00C668DD"/>
    <w:rsid w:val="00C7278D"/>
    <w:rsid w:val="00C77076"/>
    <w:rsid w:val="00C95C1D"/>
    <w:rsid w:val="00CA1074"/>
    <w:rsid w:val="00CA7156"/>
    <w:rsid w:val="00CB30C3"/>
    <w:rsid w:val="00CB3B03"/>
    <w:rsid w:val="00CB67C8"/>
    <w:rsid w:val="00CC5952"/>
    <w:rsid w:val="00CD0200"/>
    <w:rsid w:val="00CE062F"/>
    <w:rsid w:val="00CE14B5"/>
    <w:rsid w:val="00CF1BCE"/>
    <w:rsid w:val="00D0380B"/>
    <w:rsid w:val="00D07091"/>
    <w:rsid w:val="00D107DE"/>
    <w:rsid w:val="00D14B8A"/>
    <w:rsid w:val="00D237ED"/>
    <w:rsid w:val="00D23DC9"/>
    <w:rsid w:val="00D24141"/>
    <w:rsid w:val="00D40724"/>
    <w:rsid w:val="00D4110D"/>
    <w:rsid w:val="00D431D9"/>
    <w:rsid w:val="00D534E8"/>
    <w:rsid w:val="00D5544F"/>
    <w:rsid w:val="00D556CD"/>
    <w:rsid w:val="00D55D3A"/>
    <w:rsid w:val="00D635F3"/>
    <w:rsid w:val="00D64BB7"/>
    <w:rsid w:val="00D70330"/>
    <w:rsid w:val="00D7358B"/>
    <w:rsid w:val="00D7597F"/>
    <w:rsid w:val="00D77B7B"/>
    <w:rsid w:val="00D82B68"/>
    <w:rsid w:val="00D838D0"/>
    <w:rsid w:val="00D86DEB"/>
    <w:rsid w:val="00D92995"/>
    <w:rsid w:val="00D940E2"/>
    <w:rsid w:val="00D953AB"/>
    <w:rsid w:val="00DA5542"/>
    <w:rsid w:val="00DB477F"/>
    <w:rsid w:val="00DB5D6E"/>
    <w:rsid w:val="00DB6F71"/>
    <w:rsid w:val="00DC0CFC"/>
    <w:rsid w:val="00DE3B05"/>
    <w:rsid w:val="00DF04FC"/>
    <w:rsid w:val="00E11004"/>
    <w:rsid w:val="00E20362"/>
    <w:rsid w:val="00E3013F"/>
    <w:rsid w:val="00E31B2A"/>
    <w:rsid w:val="00E36268"/>
    <w:rsid w:val="00E37E5A"/>
    <w:rsid w:val="00E405FE"/>
    <w:rsid w:val="00E43F09"/>
    <w:rsid w:val="00E44AC7"/>
    <w:rsid w:val="00E44B36"/>
    <w:rsid w:val="00E4720C"/>
    <w:rsid w:val="00E507C4"/>
    <w:rsid w:val="00E53BF6"/>
    <w:rsid w:val="00E6177A"/>
    <w:rsid w:val="00E812CA"/>
    <w:rsid w:val="00E84BFF"/>
    <w:rsid w:val="00E872A1"/>
    <w:rsid w:val="00E8773A"/>
    <w:rsid w:val="00E90AFD"/>
    <w:rsid w:val="00E93977"/>
    <w:rsid w:val="00EA65AD"/>
    <w:rsid w:val="00EB0378"/>
    <w:rsid w:val="00EC397D"/>
    <w:rsid w:val="00EC5ACB"/>
    <w:rsid w:val="00ED5899"/>
    <w:rsid w:val="00ED67FD"/>
    <w:rsid w:val="00EE06C2"/>
    <w:rsid w:val="00EF1614"/>
    <w:rsid w:val="00EF162A"/>
    <w:rsid w:val="00EF16A9"/>
    <w:rsid w:val="00EF2D3B"/>
    <w:rsid w:val="00EF4E32"/>
    <w:rsid w:val="00EF606E"/>
    <w:rsid w:val="00EF655B"/>
    <w:rsid w:val="00F0013D"/>
    <w:rsid w:val="00F03821"/>
    <w:rsid w:val="00F04F9D"/>
    <w:rsid w:val="00F11E74"/>
    <w:rsid w:val="00F1229D"/>
    <w:rsid w:val="00F1280A"/>
    <w:rsid w:val="00F17A71"/>
    <w:rsid w:val="00F20E58"/>
    <w:rsid w:val="00F23826"/>
    <w:rsid w:val="00F25E90"/>
    <w:rsid w:val="00F26333"/>
    <w:rsid w:val="00F2795D"/>
    <w:rsid w:val="00F31366"/>
    <w:rsid w:val="00F3508B"/>
    <w:rsid w:val="00F43143"/>
    <w:rsid w:val="00F55B5B"/>
    <w:rsid w:val="00F6108F"/>
    <w:rsid w:val="00F62A99"/>
    <w:rsid w:val="00F666F5"/>
    <w:rsid w:val="00F71E3B"/>
    <w:rsid w:val="00F82C33"/>
    <w:rsid w:val="00F905FC"/>
    <w:rsid w:val="00F90CA2"/>
    <w:rsid w:val="00F93A67"/>
    <w:rsid w:val="00F94558"/>
    <w:rsid w:val="00F94F65"/>
    <w:rsid w:val="00F973CC"/>
    <w:rsid w:val="00F97DB2"/>
    <w:rsid w:val="00FA18C4"/>
    <w:rsid w:val="00FA7F3C"/>
    <w:rsid w:val="00FB3EE3"/>
    <w:rsid w:val="00FB4B45"/>
    <w:rsid w:val="00FD1E69"/>
    <w:rsid w:val="00FD5278"/>
    <w:rsid w:val="00FD6818"/>
    <w:rsid w:val="00FD72E3"/>
    <w:rsid w:val="00FD732F"/>
    <w:rsid w:val="00FE4024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  <o:shapelayout v:ext="edit">
      <o:idmap v:ext="edit" data="1"/>
    </o:shapelayout>
  </w:shapeDefaults>
  <w:decimalSymbol w:val="."/>
  <w:listSeparator w:val=","/>
  <w14:docId w14:val="1BDDCADC"/>
  <w15:docId w15:val="{B8F0717C-EA0B-44C2-AE36-9697DAE8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BF5"/>
    <w:pPr>
      <w:spacing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8B5EBF"/>
    <w:pPr>
      <w:keepNext/>
      <w:keepLines/>
      <w:spacing w:before="60" w:after="480"/>
      <w:outlineLvl w:val="0"/>
    </w:pPr>
    <w:rPr>
      <w:rFonts w:eastAsiaTheme="majorEastAsia" w:cstheme="majorBidi"/>
      <w:b/>
      <w:bCs/>
      <w:caps/>
      <w:color w:val="0092BB" w:themeColor="accent1"/>
      <w:spacing w:val="-40"/>
      <w:sz w:val="8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22B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66BED6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E22"/>
    <w:pPr>
      <w:keepNext/>
      <w:keepLines/>
      <w:spacing w:after="0"/>
      <w:outlineLvl w:val="2"/>
    </w:pPr>
    <w:rPr>
      <w:rFonts w:eastAsiaTheme="majorEastAsia"/>
      <w:bCs/>
      <w:color w:val="0092B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5E22"/>
    <w:rPr>
      <w:rFonts w:ascii="Arial" w:eastAsiaTheme="majorEastAsia" w:hAnsi="Arial" w:cs="Arial"/>
      <w:bCs/>
      <w:color w:val="0092BB" w:themeColor="accent1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1A2C75"/>
    <w:pPr>
      <w:pBdr>
        <w:top w:val="single" w:sz="2" w:space="10" w:color="0092BB" w:themeColor="accent1" w:shadow="1" w:frame="1"/>
        <w:left w:val="single" w:sz="2" w:space="10" w:color="0092BB" w:themeColor="accent1" w:shadow="1" w:frame="1"/>
        <w:bottom w:val="single" w:sz="2" w:space="10" w:color="0092BB" w:themeColor="accent1" w:shadow="1" w:frame="1"/>
        <w:right w:val="single" w:sz="2" w:space="10" w:color="0092BB" w:themeColor="accent1" w:shadow="1" w:frame="1"/>
      </w:pBdr>
      <w:ind w:left="1152" w:right="1152"/>
    </w:pPr>
    <w:rPr>
      <w:rFonts w:eastAsiaTheme="minorEastAsia"/>
      <w:i/>
      <w:iCs/>
      <w:color w:val="0092BB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1853FD"/>
    <w:pPr>
      <w:spacing w:line="288" w:lineRule="auto"/>
    </w:pPr>
    <w:rPr>
      <w:color w:val="616264"/>
    </w:rPr>
  </w:style>
  <w:style w:type="character" w:customStyle="1" w:styleId="BodyTextChar">
    <w:name w:val="Body Text Char"/>
    <w:basedOn w:val="DefaultParagraphFont"/>
    <w:link w:val="BodyText"/>
    <w:uiPriority w:val="99"/>
    <w:rsid w:val="001853FD"/>
    <w:rPr>
      <w:rFonts w:ascii="Arial" w:hAnsi="Arial" w:cs="Arial"/>
      <w:color w:val="616264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5EBF"/>
    <w:rPr>
      <w:rFonts w:ascii="Arial" w:eastAsiaTheme="majorEastAsia" w:hAnsi="Arial" w:cstheme="majorBidi"/>
      <w:b/>
      <w:bCs/>
      <w:caps/>
      <w:color w:val="0092BB" w:themeColor="accent1"/>
      <w:spacing w:val="-40"/>
      <w:sz w:val="8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222B"/>
    <w:rPr>
      <w:rFonts w:ascii="Arial" w:eastAsiaTheme="majorEastAsia" w:hAnsi="Arial" w:cstheme="majorBidi"/>
      <w:b/>
      <w:bCs/>
      <w:caps/>
      <w:color w:val="66BED6" w:themeColor="accent2"/>
      <w:sz w:val="28"/>
      <w:szCs w:val="26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175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F9"/>
    <w:rPr>
      <w:rFonts w:ascii="Tahoma" w:hAnsi="Tahoma" w:cs="Tahoma"/>
      <w:color w:val="616264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B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7BD5"/>
    <w:rPr>
      <w:rFonts w:ascii="Arial" w:hAnsi="Arial" w:cs="Arial"/>
      <w:color w:val="61626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222B"/>
    <w:pPr>
      <w:spacing w:after="0"/>
      <w:jc w:val="right"/>
    </w:pPr>
    <w:rPr>
      <w:color w:val="FFFFFF" w:themeColor="background1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22B"/>
    <w:rPr>
      <w:rFonts w:ascii="Arial" w:hAnsi="Arial" w:cs="Arial"/>
      <w:color w:val="FFFFFF" w:themeColor="background1"/>
    </w:rPr>
  </w:style>
  <w:style w:type="table" w:styleId="TableGrid">
    <w:name w:val="Table Grid"/>
    <w:basedOn w:val="TableNormal"/>
    <w:uiPriority w:val="59"/>
    <w:rsid w:val="003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09004C"/>
    <w:rPr>
      <w:rFonts w:ascii="Arial" w:hAnsi="Arial" w:cs="Arial"/>
      <w:color w:val="616264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09004C"/>
    <w:pPr>
      <w:spacing w:after="0"/>
      <w:jc w:val="center"/>
    </w:pPr>
    <w:rPr>
      <w:color w:val="616264"/>
    </w:rPr>
  </w:style>
  <w:style w:type="paragraph" w:customStyle="1" w:styleId="TableHeader">
    <w:name w:val="Table Header"/>
    <w:basedOn w:val="Tabletext"/>
    <w:link w:val="TableHeaderChar"/>
    <w:qFormat/>
    <w:rsid w:val="003F68C3"/>
    <w:rPr>
      <w:color w:val="FFFFFF" w:themeColor="background1"/>
      <w:sz w:val="22"/>
    </w:rPr>
  </w:style>
  <w:style w:type="paragraph" w:customStyle="1" w:styleId="Tablefirstcolumn">
    <w:name w:val="Table first column"/>
    <w:link w:val="TablefirstcolumnChar"/>
    <w:qFormat/>
    <w:rsid w:val="003F68C3"/>
    <w:pPr>
      <w:spacing w:after="0" w:line="240" w:lineRule="auto"/>
      <w:jc w:val="center"/>
    </w:pPr>
    <w:rPr>
      <w:rFonts w:ascii="Arial" w:hAnsi="Arial" w:cs="Arial"/>
      <w:color w:val="0393BC"/>
      <w:sz w:val="20"/>
      <w:szCs w:val="20"/>
    </w:rPr>
  </w:style>
  <w:style w:type="character" w:customStyle="1" w:styleId="TableHeaderChar">
    <w:name w:val="Table Header Char"/>
    <w:basedOn w:val="TabletextChar"/>
    <w:link w:val="TableHeader"/>
    <w:rsid w:val="003F68C3"/>
    <w:rPr>
      <w:rFonts w:ascii="Arial" w:hAnsi="Arial" w:cs="Arial"/>
      <w:color w:val="FFFFFF" w:themeColor="background1"/>
      <w:sz w:val="20"/>
      <w:szCs w:val="20"/>
    </w:rPr>
  </w:style>
  <w:style w:type="character" w:customStyle="1" w:styleId="TablefirstcolumnChar">
    <w:name w:val="Table first column Char"/>
    <w:basedOn w:val="TableHeaderChar"/>
    <w:link w:val="Tablefirstcolumn"/>
    <w:rsid w:val="003F68C3"/>
    <w:rPr>
      <w:rFonts w:ascii="Arial" w:hAnsi="Arial" w:cs="Arial"/>
      <w:color w:val="0393BC"/>
      <w:sz w:val="20"/>
      <w:szCs w:val="20"/>
    </w:rPr>
  </w:style>
  <w:style w:type="paragraph" w:styleId="ListNumber">
    <w:name w:val="List Number"/>
    <w:basedOn w:val="Normal"/>
    <w:uiPriority w:val="99"/>
    <w:unhideWhenUsed/>
    <w:rsid w:val="00551227"/>
    <w:pPr>
      <w:numPr>
        <w:numId w:val="13"/>
      </w:numPr>
      <w:tabs>
        <w:tab w:val="clear" w:pos="360"/>
        <w:tab w:val="num" w:pos="426"/>
      </w:tabs>
      <w:ind w:left="426" w:hanging="426"/>
      <w:contextualSpacing/>
    </w:pPr>
    <w:rPr>
      <w:color w:val="939598"/>
    </w:rPr>
  </w:style>
  <w:style w:type="table" w:customStyle="1" w:styleId="ETFTable">
    <w:name w:val="ETF Table"/>
    <w:basedOn w:val="TableNormal"/>
    <w:uiPriority w:val="99"/>
    <w:qFormat/>
    <w:rsid w:val="00542C57"/>
    <w:pPr>
      <w:spacing w:after="0" w:line="240" w:lineRule="auto"/>
      <w:jc w:val="center"/>
    </w:pPr>
    <w:rPr>
      <w:rFonts w:ascii="Arial" w:hAnsi="Arial"/>
      <w:color w:val="616264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/>
      <w:vAlign w:val="center"/>
    </w:tcPr>
    <w:tblStylePr w:type="firstRow">
      <w:rPr>
        <w:rFonts w:ascii="Arial" w:hAnsi="Arial"/>
        <w:b w:val="0"/>
        <w:i w:val="0"/>
        <w:color w:val="FEFEFE"/>
        <w:sz w:val="22"/>
      </w:rPr>
      <w:tblPr/>
      <w:tcPr>
        <w:shd w:val="clear" w:color="auto" w:fill="0092BB" w:themeFill="accent1"/>
      </w:tcPr>
    </w:tblStylePr>
    <w:tblStylePr w:type="firstCol">
      <w:rPr>
        <w:color w:val="0092BB" w:themeColor="accent1"/>
      </w:rPr>
      <w:tblPr/>
      <w:tcPr>
        <w:shd w:val="clear" w:color="auto" w:fill="C9C9C9"/>
      </w:tcPr>
    </w:tblStylePr>
  </w:style>
  <w:style w:type="character" w:styleId="Hyperlink">
    <w:name w:val="Hyperlink"/>
    <w:basedOn w:val="DefaultParagraphFont"/>
    <w:uiPriority w:val="99"/>
    <w:unhideWhenUsed/>
    <w:rsid w:val="00DB5D6E"/>
    <w:rPr>
      <w:color w:val="0000FF" w:themeColor="hyperlink"/>
      <w:u w:val="single"/>
    </w:rPr>
  </w:style>
  <w:style w:type="paragraph" w:styleId="ListNumber2">
    <w:name w:val="List Number 2"/>
    <w:basedOn w:val="Normal"/>
    <w:uiPriority w:val="99"/>
    <w:semiHidden/>
    <w:unhideWhenUsed/>
    <w:rsid w:val="00551227"/>
    <w:pPr>
      <w:numPr>
        <w:numId w:val="14"/>
      </w:numPr>
      <w:contextualSpacing/>
    </w:pPr>
    <w:rPr>
      <w:color w:val="939598"/>
    </w:rPr>
  </w:style>
  <w:style w:type="paragraph" w:styleId="ListBullet2">
    <w:name w:val="List Bullet 2"/>
    <w:basedOn w:val="Normal"/>
    <w:uiPriority w:val="99"/>
    <w:semiHidden/>
    <w:unhideWhenUsed/>
    <w:rsid w:val="00551227"/>
    <w:pPr>
      <w:numPr>
        <w:numId w:val="9"/>
      </w:numPr>
      <w:contextualSpacing/>
    </w:pPr>
    <w:rPr>
      <w:color w:val="6D6E71"/>
    </w:rPr>
  </w:style>
  <w:style w:type="paragraph" w:customStyle="1" w:styleId="ETFBodyText">
    <w:name w:val="ETF Body Text"/>
    <w:basedOn w:val="Normal"/>
    <w:link w:val="ETFBodyTextChar"/>
    <w:autoRedefine/>
    <w:rsid w:val="009669B5"/>
    <w:pPr>
      <w:spacing w:before="60" w:after="60"/>
      <w:ind w:left="34"/>
    </w:pPr>
    <w:rPr>
      <w:rFonts w:eastAsia="Times New Roman" w:cs="Times New Roman"/>
      <w:szCs w:val="16"/>
      <w:lang w:eastAsia="ru-RU"/>
    </w:rPr>
  </w:style>
  <w:style w:type="paragraph" w:customStyle="1" w:styleId="ETFBulletlevel1">
    <w:name w:val="ETF Bullet level 1"/>
    <w:basedOn w:val="ETFBodyText"/>
    <w:next w:val="ETFBodyText"/>
    <w:link w:val="ETFBulletlevel1Char"/>
    <w:rsid w:val="00CA1074"/>
    <w:pPr>
      <w:numPr>
        <w:numId w:val="21"/>
      </w:numPr>
      <w:spacing w:after="140" w:line="259" w:lineRule="auto"/>
    </w:pPr>
  </w:style>
  <w:style w:type="character" w:customStyle="1" w:styleId="ETFBodyTextChar">
    <w:name w:val="ETF Body Text Char"/>
    <w:link w:val="ETFBodyText"/>
    <w:rsid w:val="009669B5"/>
    <w:rPr>
      <w:rFonts w:ascii="Arial" w:eastAsia="Times New Roman" w:hAnsi="Arial" w:cs="Times New Roman"/>
      <w:sz w:val="20"/>
      <w:szCs w:val="16"/>
      <w:lang w:eastAsia="ru-RU"/>
    </w:rPr>
  </w:style>
  <w:style w:type="character" w:customStyle="1" w:styleId="ETFBulletlevel1Char">
    <w:name w:val="ETF Bullet level 1 Char"/>
    <w:link w:val="ETFBulletlevel1"/>
    <w:rsid w:val="00CA1074"/>
    <w:rPr>
      <w:rFonts w:ascii="Arial" w:eastAsia="Times New Roman" w:hAnsi="Arial" w:cs="Times New Roman"/>
      <w:sz w:val="20"/>
      <w:szCs w:val="16"/>
      <w:lang w:eastAsia="ru-RU"/>
    </w:rPr>
  </w:style>
  <w:style w:type="character" w:customStyle="1" w:styleId="hps">
    <w:name w:val="hps"/>
    <w:basedOn w:val="DefaultParagraphFont"/>
    <w:rsid w:val="00C77076"/>
  </w:style>
  <w:style w:type="paragraph" w:styleId="Title">
    <w:name w:val="Title"/>
    <w:basedOn w:val="Normal"/>
    <w:next w:val="Normal"/>
    <w:link w:val="TitleChar"/>
    <w:uiPriority w:val="10"/>
    <w:qFormat/>
    <w:rsid w:val="00303683"/>
    <w:pPr>
      <w:pBdr>
        <w:bottom w:val="single" w:sz="8" w:space="4" w:color="0092BB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303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5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E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EB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EB4"/>
    <w:rPr>
      <w:rFonts w:ascii="Arial" w:hAnsi="Arial" w:cs="Arial"/>
      <w:b/>
      <w:bCs/>
      <w:sz w:val="20"/>
      <w:szCs w:val="20"/>
    </w:rPr>
  </w:style>
  <w:style w:type="paragraph" w:customStyle="1" w:styleId="Norml">
    <w:name w:val="Normál"/>
    <w:basedOn w:val="Normal"/>
    <w:next w:val="Normal"/>
    <w:uiPriority w:val="99"/>
    <w:rsid w:val="006C57B0"/>
    <w:pPr>
      <w:autoSpaceDE w:val="0"/>
      <w:autoSpaceDN w:val="0"/>
      <w:adjustRightInd w:val="0"/>
      <w:spacing w:after="0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F17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basedOn w:val="DefaultParagraphFont"/>
    <w:link w:val="ListParagraph"/>
    <w:uiPriority w:val="34"/>
    <w:qFormat/>
    <w:rsid w:val="00F17A71"/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3357"/>
    <w:pPr>
      <w:spacing w:after="0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3357"/>
    <w:rPr>
      <w:rFonts w:ascii="Calibri" w:hAnsi="Calibri" w:cs="Consolas"/>
      <w:szCs w:val="21"/>
    </w:rPr>
  </w:style>
  <w:style w:type="paragraph" w:styleId="Revision">
    <w:name w:val="Revision"/>
    <w:hidden/>
    <w:uiPriority w:val="99"/>
    <w:semiHidden/>
    <w:rsid w:val="00C15CA0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7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ETF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2BB"/>
      </a:accent1>
      <a:accent2>
        <a:srgbClr val="66BED6"/>
      </a:accent2>
      <a:accent3>
        <a:srgbClr val="DC006B"/>
      </a:accent3>
      <a:accent4>
        <a:srgbClr val="0092BB"/>
      </a:accent4>
      <a:accent5>
        <a:srgbClr val="94C2D4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ent-Meeting Document" ma:contentTypeID="0x01010018C77CAB493C4CC28C851D171ACDEB5D00596B2BA2685E0A45A241E5F16505E5C500E7ACB01FCAFE3B4FAF4542484D921456" ma:contentTypeVersion="22" ma:contentTypeDescription="" ma:contentTypeScope="" ma:versionID="0adef78251bcd7d8a6e97b1e66a558d9">
  <xsd:schema xmlns:xsd="http://www.w3.org/2001/XMLSchema" xmlns:xs="http://www.w3.org/2001/XMLSchema" xmlns:p="http://schemas.microsoft.com/office/2006/metadata/properties" xmlns:ns1="df6b2545-d15d-4d63-86ca-644416e434f8" xmlns:ns2="bc3c4bbb-6da8-4c98-8c13-a85c6b75e98e" targetNamespace="http://schemas.microsoft.com/office/2006/metadata/properties" ma:root="true" ma:fieldsID="09dcaf35948dbd24bc159897c48180d7" ns1:_="" ns2:_="">
    <xsd:import namespace="df6b2545-d15d-4d63-86ca-644416e434f8"/>
    <xsd:import namespace="bc3c4bbb-6da8-4c98-8c13-a85c6b75e98e"/>
    <xsd:element name="properties">
      <xsd:complexType>
        <xsd:sequence>
          <xsd:element name="documentManagement">
            <xsd:complexType>
              <xsd:all>
                <xsd:element ref="ns1:Event_x0020_Meeting_x0020_Document_x0020_Type"/>
                <xsd:element ref="ns2:OperationsSubArea"/>
                <xsd:element ref="ns2:ReferenceYear"/>
                <xsd:element ref="ns2:Authors" minOccurs="0"/>
                <xsd:element ref="ns2:ETFLanguage" minOccurs="0"/>
                <xsd:element ref="ns2:ReferenceNumber" minOccurs="0"/>
                <xsd:element ref="ns2:Qualifications_x0020_Keywords" minOccurs="0"/>
                <xsd:element ref="ns1:Countries" minOccurs="0"/>
                <xsd:element ref="ns1:Regions" minOccurs="0"/>
                <xsd:element ref="ns2:Origin" minOccurs="0"/>
                <xsd:element ref="ns1:General_x0020_Keywords" minOccurs="0"/>
                <xsd:element ref="ns2:Status" minOccurs="0"/>
                <xsd:element ref="ns1:PA_QUAL" minOccurs="0"/>
                <xsd:element ref="ns1:_dlc_DocId" minOccurs="0"/>
                <xsd:element ref="ns1:_dlc_DocIdUrl" minOccurs="0"/>
                <xsd:element ref="ns1:_dlc_DocIdPersistId" minOccurs="0"/>
                <xsd:element ref="ns1:IPubSourceDocPublic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Event_x0020_Meeting_x0020_Document_x0020_Type" ma:index="0" ma:displayName="Event-Meeting Document Type" ma:format="Dropdown" ma:internalName="Event_x0020_Meeting_x0020_Document_x0020_Type" ma:readOnly="false">
      <xsd:simpleType>
        <xsd:restriction base="dms:Choice">
          <xsd:enumeration value="Agenda"/>
          <xsd:enumeration value="Article"/>
          <xsd:enumeration value="Background note"/>
          <xsd:enumeration value="Briefing for speakers"/>
          <xsd:enumeration value="Budget"/>
          <xsd:enumeration value="Concept note"/>
          <xsd:enumeration value="Event assessment"/>
          <xsd:enumeration value="Event profile"/>
          <xsd:enumeration value="Feedback report"/>
          <xsd:enumeration value="Final report"/>
          <xsd:enumeration value="Invitation"/>
          <xsd:enumeration value="Paper"/>
          <xsd:enumeration value="Participants List"/>
          <xsd:enumeration value="Presentation"/>
          <xsd:enumeration value="Press release"/>
          <xsd:enumeration value="Speech"/>
        </xsd:restriction>
      </xsd:simpleType>
    </xsd:element>
    <xsd:element name="Countries" ma:index="9" nillable="true" ma:displayName="Countries" ma:list="{9194351c-4b7d-432a-9a74-6cfaf37d5a5a}" ma:internalName="Countries0" ma:readOnly="false" ma:showField="Title" ma:web="df6b2545-d15d-4d63-86ca-644416e434f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ons" ma:index="10" nillable="true" ma:displayName="Regions" ma:default="Not Applicable" ma:internalName="Region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Applicable"/>
                    <xsd:enumeration value="Central Asia"/>
                    <xsd:enumeration value="Eastern Europe"/>
                    <xsd:enumeration value="South Eastern Europe and Turkey (SEET)"/>
                    <xsd:enumeration value="Southern and Eastern Mediterranean (SEMED)"/>
                  </xsd:restriction>
                </xsd:simpleType>
              </xsd:element>
            </xsd:sequence>
          </xsd:extension>
        </xsd:complexContent>
      </xsd:complexType>
    </xsd:element>
    <xsd:element name="General_x0020_Keywords" ma:index="12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  <xsd:element name="PA_QUAL" ma:index="20" nillable="true" ma:displayName="Project Activity" ma:list="{a03d2809-6600-4914-80c7-0b761fb3a898}" ma:internalName="PA_QUAL" ma:showField="Title" ma:web="df6b2545-d15d-4d63-86ca-644416e434f8">
      <xsd:simpleType>
        <xsd:restriction base="dms:Lookup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PubSourceDocPublicationStatus" ma:index="24" nillable="true" ma:displayName="Publication Status" ma:format="Dropdown" ma:hidden="true" ma:internalName="IPubSourceDocPublicationStatus" ma:readOnly="false">
      <xsd:simpleType>
        <xsd:restriction base="dms:Choice">
          <xsd:enumeration value="Published"/>
          <xsd:enumeration value="Un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c4bbb-6da8-4c98-8c13-a85c6b75e98e" elementFormDefault="qualified">
    <xsd:import namespace="http://schemas.microsoft.com/office/2006/documentManagement/types"/>
    <xsd:import namespace="http://schemas.microsoft.com/office/infopath/2007/PartnerControls"/>
    <xsd:element name="OperationsSubArea" ma:index="1" ma:displayName="Operations Sub Area" ma:format="Dropdown" ma:internalName="OperationsSubArea">
      <xsd:simpleType>
        <xsd:restriction base="dms:Choice">
          <xsd:enumeration value="Support to the EU policy and external assistance"/>
          <xsd:enumeration value="Policy analysis and system wide progress monitoring"/>
          <xsd:enumeration value="VET governance"/>
          <xsd:enumeration value="Qualifications and qualification system"/>
          <xsd:enumeration value="VET provision and quality"/>
          <xsd:enumeration value="Employment, employability and mobility"/>
          <xsd:enumeration value="Entrepreneurial learning and enterprise skills"/>
          <xsd:enumeration value="Country desks"/>
          <xsd:enumeration value="GEMM"/>
          <xsd:enumeration value="Statistics"/>
          <xsd:enumeration value="Knowledge management"/>
          <xsd:enumeration value="Capacity building"/>
          <xsd:enumeration value="Expertise development"/>
          <xsd:enumeration value="Regional activitie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18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Authors" ma:index="5" nillable="true" ma:displayName="Authors" ma:internalName="Authors">
      <xsd:simpleType>
        <xsd:restriction base="dms:Text"/>
      </xsd:simpleType>
    </xsd:element>
    <xsd:element name="ETFLanguage" ma:index="6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  <xsd:element name="ReferenceNumber" ma:index="7" nillable="true" ma:displayName="Reference Number" ma:internalName="ReferenceNumber">
      <xsd:simpleType>
        <xsd:restriction base="dms:Text"/>
      </xsd:simpleType>
    </xsd:element>
    <xsd:element name="Qualifications_x0020_Keywords" ma:index="8" nillable="true" ma:displayName="Qualifications Keywords" ma:internalName="Qualifications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and certification"/>
                    <xsd:enumeration value="Bologna Process"/>
                    <xsd:enumeration value="Credit Systems"/>
                    <xsd:enumeration value="Curricula"/>
                    <xsd:enumeration value="Standards"/>
                    <xsd:enumeration value="European Qualifications Framework"/>
                    <xsd:enumeration value="Learning outcomes"/>
                    <xsd:enumeration value="Legislation"/>
                    <xsd:enumeration value="Institutional arrangements"/>
                    <xsd:enumeration value="Mobility"/>
                    <xsd:enumeration value="Qualifications frameworks"/>
                    <xsd:enumeration value="Quality assurance of qualifications"/>
                    <xsd:enumeration value="Recognition of qualifications"/>
                    <xsd:enumeration value="Sector skills councils"/>
                    <xsd:enumeration value="Validation of non-formal and informal learning"/>
                  </xsd:restriction>
                </xsd:simpleType>
              </xsd:element>
            </xsd:sequence>
          </xsd:extension>
        </xsd:complexContent>
      </xsd:complexType>
    </xsd:element>
    <xsd:element name="Origin" ma:index="11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  <xsd:element name="Status" ma:index="13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 xmlns="bc3c4bbb-6da8-4c98-8c13-a85c6b75e98e" xsi:nil="true"/>
    <ReferenceNumber xmlns="bc3c4bbb-6da8-4c98-8c13-a85c6b75e98e" xsi:nil="true"/>
    <Countries xmlns="df6b2545-d15d-4d63-86ca-644416e434f8">
      <Value>25</Value>
    </Countries>
    <ETFLanguage xmlns="bc3c4bbb-6da8-4c98-8c13-a85c6b75e98e">English</ETFLanguage>
    <PA_QUAL xmlns="df6b2545-d15d-4d63-86ca-644416e434f8">17</PA_QUAL>
    <Regions xmlns="df6b2545-d15d-4d63-86ca-644416e434f8">
      <Value>Not Applicable</Value>
    </Regions>
    <Origin xmlns="bc3c4bbb-6da8-4c98-8c13-a85c6b75e98e" xsi:nil="true"/>
    <Qualifications_x0020_Keywords xmlns="bc3c4bbb-6da8-4c98-8c13-a85c6b75e98e"/>
    <Status xmlns="bc3c4bbb-6da8-4c98-8c13-a85c6b75e98e" xsi:nil="true"/>
    <ReferenceYear xmlns="bc3c4bbb-6da8-4c98-8c13-a85c6b75e98e">2018</ReferenceYear>
    <General_x0020_Keywords xmlns="df6b2545-d15d-4d63-86ca-644416e434f8"/>
    <OperationsSubArea xmlns="bc3c4bbb-6da8-4c98-8c13-a85c6b75e98e">Qualifications and qualification system</OperationsSubArea>
    <Event_x0020_Meeting_x0020_Document_x0020_Type xmlns="df6b2545-d15d-4d63-86ca-644416e434f8">Agenda</Event_x0020_Meeting_x0020_Document_x0020_Type>
    <IPubSourceDocPublicationStatus xmlns="df6b2545-d15d-4d63-86ca-644416e434f8" xsi:nil="true"/>
    <_dlc_DocId xmlns="df6b2545-d15d-4d63-86ca-644416e434f8">ETFDMS-2034704231-2266</_dlc_DocId>
    <_dlc_DocIdUrl xmlns="df6b2545-d15d-4d63-86ca-644416e434f8">
      <Url>https://sharing.etf.europa.eu/sites/dms/ops/qualf/_layouts/15/DocIdRedir.aspx?ID=ETFDMS-2034704231-2266</Url>
      <Description>ETFDMS-2034704231-2266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68A88-B4F4-4B31-81C5-CAB4B2983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bc3c4bbb-6da8-4c98-8c13-a85c6b75e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A7478-46F1-4664-A5D0-1B95A491F0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C21C96-270E-49F9-8873-CA9E1AC55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1F652-8774-4B47-9925-C9D6DEF51AD3}">
  <ds:schemaRefs>
    <ds:schemaRef ds:uri="http://purl.org/dc/elements/1.1/"/>
    <ds:schemaRef ds:uri="df6b2545-d15d-4d63-86ca-644416e434f8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c3c4bbb-6da8-4c98-8c13-a85c6b75e98e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B6937DB-16E4-48A5-96C4-718A4BA2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DDFAE595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ETF-MYK Agenda EN-FINAL _</vt:lpstr>
      <vt:lpstr>ETF-MYK Agenda (İngilizce)</vt:lpstr>
    </vt:vector>
  </TitlesOfParts>
  <Company>European Training Foundation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ETF-MYK Agenda EN-FINAL _</dc:title>
  <dc:subject/>
  <dc:creator>Mara Arno</dc:creator>
  <cp:keywords/>
  <dc:description/>
  <cp:lastModifiedBy>Loretta Calcagno</cp:lastModifiedBy>
  <cp:revision>2</cp:revision>
  <cp:lastPrinted>2018-06-29T12:00:00Z</cp:lastPrinted>
  <dcterms:created xsi:type="dcterms:W3CDTF">2018-09-18T08:47:00Z</dcterms:created>
  <dcterms:modified xsi:type="dcterms:W3CDTF">2018-09-18T08:47:00Z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gnoff">
    <vt:lpwstr/>
  </property>
  <property fmtid="{D5CDD505-2E9C-101B-9397-08002B2CF9AE}" pid="3" name="DocEventName">
    <vt:lpwstr> </vt:lpwstr>
  </property>
  <property fmtid="{D5CDD505-2E9C-101B-9397-08002B2CF9AE}" pid="4" name="DocLocation">
    <vt:lpwstr> </vt:lpwstr>
  </property>
  <property fmtid="{D5CDD505-2E9C-101B-9397-08002B2CF9AE}" pid="5" name="DocDateRange">
    <vt:lpwstr> </vt:lpwstr>
  </property>
  <property fmtid="{D5CDD505-2E9C-101B-9397-08002B2CF9AE}" pid="6" name="DocPath">
    <vt:lpwstr>h:\client applications\etf templates\ETF Agenda.dotx</vt:lpwstr>
  </property>
  <property fmtid="{D5CDD505-2E9C-101B-9397-08002B2CF9AE}" pid="7" name="DocType">
    <vt:lpwstr>ETF</vt:lpwstr>
  </property>
  <property fmtid="{D5CDD505-2E9C-101B-9397-08002B2CF9AE}" pid="8" name="InitialTemplateVersion">
    <vt:lpwstr>1.5</vt:lpwstr>
  </property>
  <property fmtid="{D5CDD505-2E9C-101B-9397-08002B2CF9AE}" pid="9" name="CurrentTemplateVersion">
    <vt:lpwstr>1.5</vt:lpwstr>
  </property>
  <property fmtid="{D5CDD505-2E9C-101B-9397-08002B2CF9AE}" pid="10" name="DocTemplateName">
    <vt:lpwstr>ETF Agenda.dotx</vt:lpwstr>
  </property>
  <property fmtid="{D5CDD505-2E9C-101B-9397-08002B2CF9AE}" pid="11" name="ContentTypeId">
    <vt:lpwstr>0x01010018C77CAB493C4CC28C851D171ACDEB5D00596B2BA2685E0A45A241E5F16505E5C500E7ACB01FCAFE3B4FAF4542484D921456</vt:lpwstr>
  </property>
  <property fmtid="{D5CDD505-2E9C-101B-9397-08002B2CF9AE}" pid="12" name="Area">
    <vt:lpwstr>Operations</vt:lpwstr>
  </property>
  <property fmtid="{D5CDD505-2E9C-101B-9397-08002B2CF9AE}" pid="13" name="OPS Tags">
    <vt:lpwstr>;#Qualifications;#</vt:lpwstr>
  </property>
  <property fmtid="{D5CDD505-2E9C-101B-9397-08002B2CF9AE}" pid="14" name="_dlc_DocIdItemGuid">
    <vt:lpwstr>cc7fa58b-1b82-4709-974a-e29cdf5f91fb</vt:lpwstr>
  </property>
</Properties>
</file>