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9500" w14:textId="77777777" w:rsidR="002A102D" w:rsidRDefault="002A102D" w:rsidP="00D81DC5">
      <w:pPr>
        <w:pStyle w:val="BodyText"/>
      </w:pPr>
    </w:p>
    <w:p w14:paraId="0F13FAB1" w14:textId="02A3D9A6" w:rsidR="00575BB8" w:rsidRDefault="008017F7" w:rsidP="00575BB8">
      <w:pPr>
        <w:pStyle w:val="Heading2"/>
        <w:rPr>
          <w:sz w:val="40"/>
          <w:szCs w:val="40"/>
        </w:rPr>
      </w:pPr>
      <w:bookmarkStart w:id="0" w:name="ExampleContent"/>
      <w:r w:rsidRPr="008017F7">
        <w:rPr>
          <w:sz w:val="40"/>
          <w:szCs w:val="40"/>
        </w:rPr>
        <w:t xml:space="preserve">Traineeships </w:t>
      </w:r>
      <w:r w:rsidR="0087035D">
        <w:rPr>
          <w:sz w:val="40"/>
          <w:szCs w:val="40"/>
        </w:rPr>
        <w:t>– Cover page</w:t>
      </w:r>
    </w:p>
    <w:p w14:paraId="24552C22" w14:textId="77777777" w:rsidR="00CB68EC" w:rsidRDefault="00CB68EC" w:rsidP="00CB68EC">
      <w:pPr>
        <w:spacing w:after="0"/>
        <w:rPr>
          <w:rFonts w:ascii="Arial" w:hAnsi="Arial" w:cs="Arial"/>
          <w:b/>
          <w:bCs/>
          <w:color w:val="0092BB" w:themeColor="text2"/>
          <w:sz w:val="20"/>
          <w:szCs w:val="20"/>
        </w:rPr>
      </w:pPr>
    </w:p>
    <w:p w14:paraId="642A49D1" w14:textId="6F7EE488" w:rsidR="00CB68EC" w:rsidRDefault="00CB68EC" w:rsidP="00CB68EC">
      <w:pPr>
        <w:pStyle w:val="Call-outTitle"/>
        <w:rPr>
          <w:sz w:val="20"/>
        </w:rPr>
      </w:pPr>
      <w:r>
        <w:t>Indicate the area(s) or unit(s) you are applying for:</w:t>
      </w:r>
    </w:p>
    <w:p w14:paraId="5BA44712" w14:textId="6D5EA96B" w:rsidR="00CB68EC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color w:val="455560" w:themeColor="text1"/>
            <w:sz w:val="20"/>
            <w:szCs w:val="20"/>
          </w:rPr>
          <w:id w:val="62774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687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8A0261" w:rsidRPr="001736F2">
        <w:rPr>
          <w:rFonts w:ascii="Arial" w:hAnsi="Arial" w:cs="Arial"/>
          <w:color w:val="455560" w:themeColor="text1"/>
          <w:sz w:val="20"/>
          <w:szCs w:val="20"/>
        </w:rPr>
        <w:t xml:space="preserve">  1. </w:t>
      </w:r>
      <w:r w:rsidR="001A1AB7" w:rsidRPr="001736F2">
        <w:rPr>
          <w:rFonts w:ascii="Arial" w:hAnsi="Arial" w:cs="Arial"/>
          <w:color w:val="455560" w:themeColor="text1"/>
          <w:sz w:val="20"/>
          <w:szCs w:val="20"/>
        </w:rPr>
        <w:t>Communication</w:t>
      </w:r>
    </w:p>
    <w:p w14:paraId="5D1C1B5E" w14:textId="7EDBF8BE" w:rsidR="001A1AB7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color w:val="455560" w:themeColor="text1"/>
            <w:sz w:val="20"/>
            <w:szCs w:val="20"/>
          </w:rPr>
          <w:id w:val="-169253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A35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557C16" w:rsidRPr="001736F2">
        <w:rPr>
          <w:rFonts w:ascii="Arial" w:hAnsi="Arial" w:cs="Arial"/>
          <w:color w:val="455560" w:themeColor="text1"/>
          <w:sz w:val="20"/>
          <w:szCs w:val="20"/>
        </w:rPr>
        <w:t xml:space="preserve">2.1 </w:t>
      </w:r>
      <w:r w:rsidR="001A1AB7" w:rsidRPr="001736F2">
        <w:rPr>
          <w:rFonts w:ascii="Arial" w:hAnsi="Arial" w:cs="Arial"/>
          <w:color w:val="455560" w:themeColor="text1"/>
          <w:sz w:val="20"/>
          <w:szCs w:val="20"/>
        </w:rPr>
        <w:t xml:space="preserve">Corporate services unit </w:t>
      </w:r>
      <w:r w:rsidR="00557C16" w:rsidRPr="001736F2">
        <w:rPr>
          <w:rFonts w:ascii="Arial" w:hAnsi="Arial" w:cs="Arial"/>
          <w:color w:val="455560" w:themeColor="text1"/>
          <w:sz w:val="20"/>
          <w:szCs w:val="20"/>
        </w:rPr>
        <w:t xml:space="preserve">– </w:t>
      </w:r>
      <w:r w:rsidR="000A0124">
        <w:rPr>
          <w:rFonts w:ascii="Arial" w:hAnsi="Arial" w:cs="Arial"/>
          <w:color w:val="455560" w:themeColor="text1"/>
          <w:sz w:val="20"/>
          <w:szCs w:val="20"/>
        </w:rPr>
        <w:t>D</w:t>
      </w:r>
      <w:r w:rsidR="00557C16" w:rsidRPr="001736F2">
        <w:rPr>
          <w:rFonts w:ascii="Arial" w:hAnsi="Arial" w:cs="Arial"/>
          <w:color w:val="455560" w:themeColor="text1"/>
          <w:sz w:val="20"/>
          <w:szCs w:val="20"/>
        </w:rPr>
        <w:t>igitalisation and cybersecu</w:t>
      </w:r>
      <w:r w:rsidR="00F4370C" w:rsidRPr="001736F2">
        <w:rPr>
          <w:rFonts w:ascii="Arial" w:hAnsi="Arial" w:cs="Arial"/>
          <w:color w:val="455560" w:themeColor="text1"/>
          <w:sz w:val="20"/>
          <w:szCs w:val="20"/>
        </w:rPr>
        <w:t>rit</w:t>
      </w:r>
      <w:r w:rsidR="00557C16" w:rsidRPr="001736F2">
        <w:rPr>
          <w:rFonts w:ascii="Arial" w:hAnsi="Arial" w:cs="Arial"/>
          <w:color w:val="455560" w:themeColor="text1"/>
          <w:sz w:val="20"/>
          <w:szCs w:val="20"/>
        </w:rPr>
        <w:t>y</w:t>
      </w:r>
    </w:p>
    <w:p w14:paraId="60970171" w14:textId="27FACCB5" w:rsidR="00557C16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-152732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557C16" w:rsidRPr="001736F2">
        <w:rPr>
          <w:rFonts w:ascii="Arial" w:hAnsi="Arial" w:cs="Arial"/>
          <w:color w:val="455560" w:themeColor="text1"/>
          <w:sz w:val="20"/>
          <w:szCs w:val="20"/>
        </w:rPr>
        <w:t>2.2 Corporate services unit</w:t>
      </w:r>
      <w:r w:rsidR="005B4606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0A0124" w:rsidRPr="001736F2">
        <w:rPr>
          <w:rFonts w:ascii="Arial" w:hAnsi="Arial" w:cs="Arial"/>
          <w:color w:val="455560" w:themeColor="text1"/>
          <w:sz w:val="20"/>
          <w:szCs w:val="20"/>
        </w:rPr>
        <w:t>–</w:t>
      </w:r>
      <w:r w:rsidR="005B4606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14052E" w:rsidRPr="001736F2">
        <w:rPr>
          <w:rFonts w:ascii="Arial" w:hAnsi="Arial" w:cs="Arial"/>
          <w:color w:val="455560" w:themeColor="text1"/>
          <w:sz w:val="20"/>
          <w:szCs w:val="20"/>
        </w:rPr>
        <w:t>Facilities, sustainability and greening</w:t>
      </w:r>
    </w:p>
    <w:p w14:paraId="674FC212" w14:textId="2847B857" w:rsidR="0014052E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-20647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14052E" w:rsidRPr="001736F2">
        <w:rPr>
          <w:rFonts w:ascii="Arial" w:hAnsi="Arial" w:cs="Arial"/>
          <w:color w:val="455560" w:themeColor="text1"/>
          <w:sz w:val="20"/>
          <w:szCs w:val="20"/>
        </w:rPr>
        <w:t xml:space="preserve">2.3 </w:t>
      </w:r>
      <w:r w:rsidR="003B4E6A" w:rsidRPr="001736F2">
        <w:rPr>
          <w:rFonts w:ascii="Arial" w:hAnsi="Arial" w:cs="Arial"/>
          <w:color w:val="455560" w:themeColor="text1"/>
          <w:sz w:val="20"/>
          <w:szCs w:val="20"/>
        </w:rPr>
        <w:t xml:space="preserve">Corporate services unit </w:t>
      </w:r>
      <w:r w:rsidR="000A0124" w:rsidRPr="001736F2">
        <w:rPr>
          <w:rFonts w:ascii="Arial" w:hAnsi="Arial" w:cs="Arial"/>
          <w:color w:val="455560" w:themeColor="text1"/>
          <w:sz w:val="20"/>
          <w:szCs w:val="20"/>
        </w:rPr>
        <w:t>–</w:t>
      </w:r>
      <w:r w:rsidR="003B4E6A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F4370C" w:rsidRPr="001736F2">
        <w:rPr>
          <w:rFonts w:ascii="Arial" w:hAnsi="Arial" w:cs="Arial"/>
          <w:color w:val="455560" w:themeColor="text1"/>
          <w:sz w:val="20"/>
          <w:szCs w:val="20"/>
        </w:rPr>
        <w:t>Finance and procurement</w:t>
      </w:r>
    </w:p>
    <w:p w14:paraId="5C9451A4" w14:textId="2ABC6DF9" w:rsidR="00F4370C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-99764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A35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F4370C" w:rsidRPr="001736F2">
        <w:rPr>
          <w:rFonts w:ascii="Arial" w:hAnsi="Arial" w:cs="Arial"/>
          <w:color w:val="455560" w:themeColor="text1"/>
          <w:sz w:val="20"/>
          <w:szCs w:val="20"/>
        </w:rPr>
        <w:t xml:space="preserve">3.1 Directorate </w:t>
      </w:r>
      <w:r w:rsidR="000A0124" w:rsidRPr="001736F2">
        <w:rPr>
          <w:rFonts w:ascii="Arial" w:hAnsi="Arial" w:cs="Arial"/>
          <w:color w:val="455560" w:themeColor="text1"/>
          <w:sz w:val="20"/>
          <w:szCs w:val="20"/>
        </w:rPr>
        <w:t>–</w:t>
      </w:r>
      <w:r w:rsidR="00F4370C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0310BB" w:rsidRPr="001736F2">
        <w:rPr>
          <w:rFonts w:ascii="Arial" w:hAnsi="Arial" w:cs="Arial"/>
          <w:color w:val="455560" w:themeColor="text1"/>
          <w:sz w:val="20"/>
          <w:szCs w:val="20"/>
        </w:rPr>
        <w:t>Institutional relations / Outreach</w:t>
      </w:r>
    </w:p>
    <w:p w14:paraId="214E5A3D" w14:textId="30C57328" w:rsidR="00A8358D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139871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A8358D" w:rsidRPr="001736F2">
        <w:rPr>
          <w:rFonts w:ascii="Arial" w:hAnsi="Arial" w:cs="Arial"/>
          <w:color w:val="455560" w:themeColor="text1"/>
          <w:sz w:val="20"/>
          <w:szCs w:val="20"/>
        </w:rPr>
        <w:t>3.2 Directorate – Strategy</w:t>
      </w:r>
    </w:p>
    <w:p w14:paraId="1EED5BD9" w14:textId="4E00725B" w:rsidR="00A8358D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66589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A8358D" w:rsidRPr="001736F2">
        <w:rPr>
          <w:rFonts w:ascii="Arial" w:hAnsi="Arial" w:cs="Arial"/>
          <w:color w:val="455560" w:themeColor="text1"/>
          <w:sz w:val="20"/>
          <w:szCs w:val="20"/>
        </w:rPr>
        <w:t>3.3 Directorate – Governance</w:t>
      </w:r>
    </w:p>
    <w:p w14:paraId="0419C4A9" w14:textId="79C397D6" w:rsidR="00A8358D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6577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A8358D" w:rsidRPr="001736F2">
        <w:rPr>
          <w:rFonts w:ascii="Arial" w:hAnsi="Arial" w:cs="Arial"/>
          <w:color w:val="455560" w:themeColor="text1"/>
          <w:sz w:val="20"/>
          <w:szCs w:val="20"/>
        </w:rPr>
        <w:t>4. Operational units</w:t>
      </w:r>
    </w:p>
    <w:p w14:paraId="399F3024" w14:textId="6F6F65EF" w:rsidR="00A8358D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140717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</w:t>
      </w:r>
      <w:r w:rsidR="00A8358D" w:rsidRPr="001736F2">
        <w:rPr>
          <w:rFonts w:ascii="Arial" w:hAnsi="Arial" w:cs="Arial"/>
          <w:color w:val="455560" w:themeColor="text1"/>
          <w:sz w:val="20"/>
          <w:szCs w:val="20"/>
        </w:rPr>
        <w:t xml:space="preserve">5. </w:t>
      </w:r>
      <w:r w:rsidR="000A0124">
        <w:rPr>
          <w:rFonts w:ascii="Arial" w:hAnsi="Arial" w:cs="Arial"/>
          <w:color w:val="455560" w:themeColor="text1"/>
          <w:sz w:val="20"/>
          <w:szCs w:val="20"/>
        </w:rPr>
        <w:t>P</w:t>
      </w:r>
      <w:r w:rsidR="00A8358D" w:rsidRPr="001736F2">
        <w:rPr>
          <w:rFonts w:ascii="Arial" w:hAnsi="Arial" w:cs="Arial"/>
          <w:color w:val="455560" w:themeColor="text1"/>
          <w:sz w:val="20"/>
          <w:szCs w:val="20"/>
        </w:rPr>
        <w:t>eople and Talent Unit</w:t>
      </w:r>
    </w:p>
    <w:p w14:paraId="5C00E3FC" w14:textId="1DE75A4B" w:rsidR="00A8358D" w:rsidRPr="001736F2" w:rsidRDefault="005763A2" w:rsidP="001D61E3">
      <w:pPr>
        <w:spacing w:after="0"/>
        <w:ind w:left="360"/>
        <w:rPr>
          <w:rFonts w:ascii="Arial" w:hAnsi="Arial" w:cs="Arial"/>
          <w:color w:val="455560" w:themeColor="text1"/>
          <w:sz w:val="20"/>
          <w:szCs w:val="20"/>
        </w:rPr>
      </w:pPr>
      <w:sdt>
        <w:sdtPr>
          <w:rPr>
            <w:rFonts w:ascii="Arial" w:hAnsi="Arial" w:cs="Arial"/>
            <w:color w:val="455560" w:themeColor="text1"/>
            <w:sz w:val="20"/>
            <w:szCs w:val="20"/>
          </w:rPr>
          <w:id w:val="-89296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E3" w:rsidRPr="001736F2">
            <w:rPr>
              <w:rFonts w:ascii="MS Gothic" w:eastAsia="MS Gothic" w:hAnsi="MS Gothic" w:cs="Arial" w:hint="eastAsia"/>
              <w:color w:val="455560" w:themeColor="text1"/>
              <w:sz w:val="20"/>
              <w:szCs w:val="20"/>
            </w:rPr>
            <w:t>☐</w:t>
          </w:r>
        </w:sdtContent>
      </w:sdt>
      <w:r w:rsidR="001D61E3" w:rsidRPr="001736F2">
        <w:rPr>
          <w:rFonts w:ascii="Arial" w:hAnsi="Arial" w:cs="Arial"/>
          <w:color w:val="455560" w:themeColor="text1"/>
          <w:sz w:val="20"/>
          <w:szCs w:val="20"/>
        </w:rPr>
        <w:t xml:space="preserve"> 6. </w:t>
      </w:r>
      <w:r w:rsidR="00A8358D" w:rsidRPr="001736F2">
        <w:rPr>
          <w:rFonts w:ascii="Arial" w:hAnsi="Arial" w:cs="Arial"/>
          <w:color w:val="455560" w:themeColor="text1"/>
          <w:sz w:val="20"/>
          <w:szCs w:val="20"/>
        </w:rPr>
        <w:t>Projects and Partners Unit</w:t>
      </w:r>
    </w:p>
    <w:p w14:paraId="5F55C178" w14:textId="25074588" w:rsidR="0087035D" w:rsidRDefault="0087035D" w:rsidP="0087035D">
      <w:pPr>
        <w:pStyle w:val="BodyText"/>
      </w:pPr>
    </w:p>
    <w:p w14:paraId="16AF45EC" w14:textId="77777777" w:rsidR="00C93357" w:rsidRDefault="00F704F0" w:rsidP="0029413A">
      <w:pPr>
        <w:pStyle w:val="BodyText"/>
        <w:rPr>
          <w:b/>
          <w:bCs/>
          <w:color w:val="0092BB" w:themeColor="text2"/>
        </w:rPr>
      </w:pPr>
      <w:bookmarkStart w:id="1" w:name="volatile_bbCallOut"/>
      <w:r w:rsidRPr="00F704F0">
        <w:rPr>
          <w:b/>
          <w:bCs/>
          <w:color w:val="0092BB" w:themeColor="text2"/>
        </w:rPr>
        <w:t xml:space="preserve">Please </w:t>
      </w:r>
      <w:r w:rsidR="003D1F36">
        <w:rPr>
          <w:b/>
          <w:bCs/>
          <w:color w:val="0092BB" w:themeColor="text2"/>
        </w:rPr>
        <w:t>indicate</w:t>
      </w:r>
      <w:r w:rsidRPr="00F704F0">
        <w:rPr>
          <w:b/>
          <w:bCs/>
          <w:color w:val="0092BB" w:themeColor="text2"/>
        </w:rPr>
        <w:t xml:space="preserve"> your motivation for applying for th</w:t>
      </w:r>
      <w:r w:rsidR="003D1F36">
        <w:rPr>
          <w:b/>
          <w:bCs/>
          <w:color w:val="0092BB" w:themeColor="text2"/>
        </w:rPr>
        <w:t xml:space="preserve">e </w:t>
      </w:r>
      <w:r w:rsidRPr="00F704F0">
        <w:rPr>
          <w:b/>
          <w:bCs/>
          <w:color w:val="0092BB" w:themeColor="text2"/>
        </w:rPr>
        <w:t>traineeship.</w:t>
      </w:r>
      <w:r w:rsidR="003D1F36">
        <w:rPr>
          <w:b/>
          <w:bCs/>
          <w:color w:val="0092BB" w:themeColor="text2"/>
        </w:rPr>
        <w:t xml:space="preserve"> </w:t>
      </w:r>
    </w:p>
    <w:p w14:paraId="471FA1A1" w14:textId="7256C682" w:rsidR="00F704F0" w:rsidRPr="00F704F0" w:rsidRDefault="00EB2860" w:rsidP="0029413A">
      <w:pPr>
        <w:pStyle w:val="BodyText"/>
        <w:rPr>
          <w:color w:val="0092BB" w:themeColor="text2"/>
        </w:rPr>
      </w:pPr>
      <w:r>
        <w:t>E</w:t>
      </w:r>
      <w:r w:rsidR="003D1F36" w:rsidRPr="00C93357">
        <w:t xml:space="preserve">xplain </w:t>
      </w:r>
      <w:r w:rsidR="00F704F0" w:rsidRPr="00F704F0">
        <w:t>your interest in th</w:t>
      </w:r>
      <w:r w:rsidR="00C93357" w:rsidRPr="00C93357">
        <w:t>e</w:t>
      </w:r>
      <w:r w:rsidR="00F704F0" w:rsidRPr="00F704F0">
        <w:t xml:space="preserve"> traineeship and in the chosen area</w:t>
      </w:r>
      <w:r w:rsidR="003D1F36" w:rsidRPr="00C93357">
        <w:t>(s)</w:t>
      </w:r>
      <w:r w:rsidR="00F704F0" w:rsidRPr="00F704F0">
        <w:t xml:space="preserve"> or unit</w:t>
      </w:r>
      <w:r w:rsidR="003D1F36" w:rsidRPr="00C93357">
        <w:t xml:space="preserve">(s), </w:t>
      </w:r>
      <w:r w:rsidR="00F704F0" w:rsidRPr="00F704F0">
        <w:t xml:space="preserve">what you </w:t>
      </w:r>
      <w:r w:rsidR="003D1F36" w:rsidRPr="00C93357">
        <w:t>expect to</w:t>
      </w:r>
      <w:r w:rsidR="00F704F0" w:rsidRPr="00F704F0">
        <w:t xml:space="preserve"> gain from the experience</w:t>
      </w:r>
      <w:r w:rsidR="0029413A" w:rsidRPr="00C93357">
        <w:t>, what you would bring and how you believe you will contribute.</w:t>
      </w:r>
      <w:r w:rsidR="0029413A" w:rsidRPr="00C93357">
        <w:rPr>
          <w:color w:val="0092BB" w:themeColor="text2"/>
        </w:rPr>
        <w:t xml:space="preserve"> </w:t>
      </w:r>
    </w:p>
    <w:p w14:paraId="6FA4E99A" w14:textId="782039E8" w:rsidR="001A3305" w:rsidRPr="0014052E" w:rsidRDefault="00371A35" w:rsidP="00371A35">
      <w:pPr>
        <w:pStyle w:val="BodyText"/>
      </w:pPr>
      <w:sdt>
        <w:sdtPr>
          <w:id w:val="1669592599"/>
          <w:placeholder>
            <w:docPart w:val="54FA4BCF0A824874B34E7B5AAD889BE3"/>
          </w:placeholder>
          <w:text/>
        </w:sdtPr>
        <w:sdtContent/>
      </w:sdt>
    </w:p>
    <w:bookmarkEnd w:id="1"/>
    <w:p w14:paraId="101EB6F0" w14:textId="77777777" w:rsidR="00575BB8" w:rsidRPr="0014052E" w:rsidRDefault="00575BB8" w:rsidP="00D81DC5">
      <w:pPr>
        <w:pStyle w:val="BodyText"/>
      </w:pPr>
    </w:p>
    <w:p w14:paraId="055CC033" w14:textId="77777777" w:rsidR="00575BB8" w:rsidRPr="0014052E" w:rsidRDefault="00575BB8" w:rsidP="00D81DC5">
      <w:pPr>
        <w:pStyle w:val="BodyText"/>
      </w:pPr>
    </w:p>
    <w:bookmarkEnd w:id="0"/>
    <w:p w14:paraId="5246220B" w14:textId="77777777" w:rsidR="00575BB8" w:rsidRPr="0014052E" w:rsidRDefault="00575BB8" w:rsidP="00D81DC5">
      <w:pPr>
        <w:pStyle w:val="BodyText"/>
      </w:pPr>
    </w:p>
    <w:sectPr w:rsidR="00575BB8" w:rsidRPr="0014052E" w:rsidSect="00240839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4630" w14:textId="77777777" w:rsidR="005763A2" w:rsidRDefault="005763A2" w:rsidP="00870E0B">
      <w:pPr>
        <w:spacing w:after="0" w:line="240" w:lineRule="auto"/>
      </w:pPr>
      <w:r>
        <w:separator/>
      </w:r>
    </w:p>
  </w:endnote>
  <w:endnote w:type="continuationSeparator" w:id="0">
    <w:p w14:paraId="12C3D439" w14:textId="77777777" w:rsidR="005763A2" w:rsidRDefault="005763A2" w:rsidP="0087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FD46" w14:textId="77777777" w:rsidR="00030FBC" w:rsidRDefault="00030FBC" w:rsidP="00030FBC">
    <w:pPr>
      <w:pStyle w:val="Footer"/>
    </w:pPr>
  </w:p>
  <w:p w14:paraId="6F313660" w14:textId="77777777" w:rsidR="00030FBC" w:rsidRDefault="00030FBC" w:rsidP="00030FBC">
    <w:pPr>
      <w:pStyle w:val="Footer"/>
    </w:pPr>
  </w:p>
  <w:p w14:paraId="4DFFF9CF" w14:textId="77777777" w:rsidR="00030FBC" w:rsidRPr="00636F0B" w:rsidRDefault="000A1F43" w:rsidP="00030FBC">
    <w:pPr>
      <w:pStyle w:val="Footerwithline"/>
    </w:pPr>
    <w:r w:rsidRPr="00240839">
      <w:rPr>
        <w:noProof/>
      </w:rPr>
      <w:drawing>
        <wp:anchor distT="0" distB="0" distL="114300" distR="114300" simplePos="0" relativeHeight="251658242" behindDoc="0" locked="1" layoutInCell="1" allowOverlap="1" wp14:anchorId="23B3C335" wp14:editId="66270DFC">
          <wp:simplePos x="0" y="0"/>
          <wp:positionH relativeFrom="margin">
            <wp:align>left</wp:align>
          </wp:positionH>
          <wp:positionV relativeFrom="paragraph">
            <wp:posOffset>50165</wp:posOffset>
          </wp:positionV>
          <wp:extent cx="539115" cy="330835"/>
          <wp:effectExtent l="0" t="0" r="0" b="0"/>
          <wp:wrapNone/>
          <wp:docPr id="1" name="imgLogoET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LogoETF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43" t="20562" r="10220" b="20032"/>
                  <a:stretch/>
                </pic:blipFill>
                <pic:spPr bwMode="auto">
                  <a:xfrm>
                    <a:off x="0" y="0"/>
                    <a:ext cx="539115" cy="330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FBC">
      <w:ptab w:relativeTo="margin" w:alignment="right" w:leader="none"/>
    </w:r>
    <w:r w:rsidR="00030FBC">
      <w:fldChar w:fldCharType="begin"/>
    </w:r>
    <w:r w:rsidR="00030FBC">
      <w:instrText xml:space="preserve"> PAGE  \# "00" </w:instrText>
    </w:r>
    <w:r w:rsidR="00030FBC">
      <w:fldChar w:fldCharType="separate"/>
    </w:r>
    <w:r w:rsidR="00030FBC">
      <w:t>01</w:t>
    </w:r>
    <w:r w:rsidR="00030FB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B165" w14:textId="77777777" w:rsidR="00240839" w:rsidRDefault="00240839" w:rsidP="00240839">
    <w:pPr>
      <w:pStyle w:val="Footer"/>
    </w:pPr>
  </w:p>
  <w:p w14:paraId="17A25213" w14:textId="77777777" w:rsidR="00240839" w:rsidRDefault="00240839" w:rsidP="00240839">
    <w:pPr>
      <w:pStyle w:val="Footer"/>
    </w:pPr>
  </w:p>
  <w:p w14:paraId="49336956" w14:textId="77777777" w:rsidR="00636F0B" w:rsidRPr="00636F0B" w:rsidRDefault="00636F0B" w:rsidP="00240839">
    <w:pPr>
      <w:pStyle w:val="Footerwithline"/>
    </w:pPr>
    <w:r>
      <w:ptab w:relativeTo="margin" w:alignment="right" w:leader="none"/>
    </w:r>
    <w:r>
      <w:fldChar w:fldCharType="begin"/>
    </w:r>
    <w:r>
      <w:instrText xml:space="preserve"> PAGE  \# "00"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BC0A" w14:textId="77777777" w:rsidR="005763A2" w:rsidRDefault="005763A2" w:rsidP="00870E0B">
      <w:pPr>
        <w:spacing w:after="0" w:line="240" w:lineRule="auto"/>
      </w:pPr>
      <w:r>
        <w:separator/>
      </w:r>
    </w:p>
  </w:footnote>
  <w:footnote w:type="continuationSeparator" w:id="0">
    <w:p w14:paraId="3A8908D7" w14:textId="77777777" w:rsidR="005763A2" w:rsidRDefault="005763A2" w:rsidP="0087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C9EC" w14:textId="77777777" w:rsidR="005C0892" w:rsidRPr="00240839" w:rsidRDefault="00636F0B" w:rsidP="00240839">
    <w:pPr>
      <w:pStyle w:val="Header"/>
    </w:pPr>
    <w:r w:rsidRPr="00240839">
      <w:rPr>
        <w:noProof/>
      </w:rPr>
      <w:drawing>
        <wp:anchor distT="0" distB="0" distL="114300" distR="114300" simplePos="0" relativeHeight="251658241" behindDoc="0" locked="1" layoutInCell="1" allowOverlap="1" wp14:anchorId="1DEC8075" wp14:editId="4026993C">
          <wp:simplePos x="0" y="0"/>
          <wp:positionH relativeFrom="rightMargin">
            <wp:posOffset>-320675</wp:posOffset>
          </wp:positionH>
          <wp:positionV relativeFrom="page">
            <wp:posOffset>647700</wp:posOffset>
          </wp:positionV>
          <wp:extent cx="889200" cy="720000"/>
          <wp:effectExtent l="0" t="0" r="0" b="4445"/>
          <wp:wrapNone/>
          <wp:docPr id="11" name="img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gLogoE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839">
      <w:rPr>
        <w:noProof/>
      </w:rPr>
      <w:drawing>
        <wp:anchor distT="0" distB="0" distL="114300" distR="114300" simplePos="0" relativeHeight="251658240" behindDoc="0" locked="1" layoutInCell="1" allowOverlap="1" wp14:anchorId="2E2F0380" wp14:editId="3644F185">
          <wp:simplePos x="0" y="0"/>
          <wp:positionH relativeFrom="page">
            <wp:posOffset>288290</wp:posOffset>
          </wp:positionH>
          <wp:positionV relativeFrom="page">
            <wp:posOffset>194310</wp:posOffset>
          </wp:positionV>
          <wp:extent cx="1357200" cy="1098000"/>
          <wp:effectExtent l="0" t="0" r="0" b="0"/>
          <wp:wrapNone/>
          <wp:docPr id="12" name="imgLogoET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35141" w14:textId="77777777" w:rsidR="00870E0B" w:rsidRPr="00240839" w:rsidRDefault="00870E0B" w:rsidP="00240839">
    <w:pPr>
      <w:pStyle w:val="Header"/>
    </w:pPr>
  </w:p>
  <w:p w14:paraId="5EF10174" w14:textId="77777777" w:rsidR="00870E0B" w:rsidRPr="00240839" w:rsidRDefault="00870E0B" w:rsidP="00240839">
    <w:pPr>
      <w:pStyle w:val="Header"/>
    </w:pPr>
  </w:p>
  <w:p w14:paraId="5ED1ACFC" w14:textId="77777777" w:rsidR="005005C0" w:rsidRPr="00240839" w:rsidRDefault="005005C0" w:rsidP="00240839">
    <w:pPr>
      <w:pStyle w:val="Header"/>
    </w:pPr>
  </w:p>
  <w:p w14:paraId="2CE62454" w14:textId="77777777" w:rsidR="005005C0" w:rsidRDefault="005005C0" w:rsidP="00240839">
    <w:pPr>
      <w:pStyle w:val="Header"/>
    </w:pPr>
  </w:p>
  <w:p w14:paraId="140C69C2" w14:textId="77777777" w:rsidR="00A15E42" w:rsidRDefault="00A15E42" w:rsidP="00240839">
    <w:pPr>
      <w:pStyle w:val="Header"/>
    </w:pPr>
  </w:p>
  <w:p w14:paraId="3B41F6A4" w14:textId="77777777" w:rsidR="00A15E42" w:rsidRPr="00A15E42" w:rsidRDefault="00A15E42" w:rsidP="00240839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Magnifying glass with solid fill" style="width:11.25pt;height:11.25pt;rotation:90;visibility:visible;mso-wrap-style:square" o:bullet="t">
        <v:imagedata r:id="rId1" o:title="Magnifying glass with solid fill"/>
      </v:shape>
    </w:pict>
  </w:numPicBullet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D6DCE4" w:themeColor="background2"/>
      </w:rPr>
    </w:lvl>
  </w:abstractNum>
  <w:abstractNum w:abstractNumId="4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DEC6424"/>
    <w:multiLevelType w:val="hybridMultilevel"/>
    <w:tmpl w:val="EE3AB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3C95"/>
    <w:multiLevelType w:val="multilevel"/>
    <w:tmpl w:val="A08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62651"/>
    <w:multiLevelType w:val="hybridMultilevel"/>
    <w:tmpl w:val="71925D9A"/>
    <w:lvl w:ilvl="0" w:tplc="417CA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06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50B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E68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6A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185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98B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C6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0A5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7746698">
    <w:abstractNumId w:val="5"/>
  </w:num>
  <w:num w:numId="2" w16cid:durableId="1478646035">
    <w:abstractNumId w:val="4"/>
  </w:num>
  <w:num w:numId="3" w16cid:durableId="1412776277">
    <w:abstractNumId w:val="3"/>
  </w:num>
  <w:num w:numId="4" w16cid:durableId="4133492">
    <w:abstractNumId w:val="2"/>
  </w:num>
  <w:num w:numId="5" w16cid:durableId="1623806791">
    <w:abstractNumId w:val="1"/>
  </w:num>
  <w:num w:numId="6" w16cid:durableId="577321919">
    <w:abstractNumId w:val="0"/>
  </w:num>
  <w:num w:numId="7" w16cid:durableId="777942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229629">
    <w:abstractNumId w:val="5"/>
  </w:num>
  <w:num w:numId="9" w16cid:durableId="1139030923">
    <w:abstractNumId w:val="5"/>
  </w:num>
  <w:num w:numId="10" w16cid:durableId="422259551">
    <w:abstractNumId w:val="4"/>
  </w:num>
  <w:num w:numId="11" w16cid:durableId="1599286514">
    <w:abstractNumId w:val="4"/>
  </w:num>
  <w:num w:numId="12" w16cid:durableId="1973438944">
    <w:abstractNumId w:val="8"/>
  </w:num>
  <w:num w:numId="13" w16cid:durableId="768889957">
    <w:abstractNumId w:val="6"/>
  </w:num>
  <w:num w:numId="14" w16cid:durableId="2139107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B0"/>
    <w:rsid w:val="00030FBC"/>
    <w:rsid w:val="000310BB"/>
    <w:rsid w:val="00065D31"/>
    <w:rsid w:val="00081E9E"/>
    <w:rsid w:val="000876ED"/>
    <w:rsid w:val="00093380"/>
    <w:rsid w:val="000A0124"/>
    <w:rsid w:val="000A1F43"/>
    <w:rsid w:val="000B094B"/>
    <w:rsid w:val="000D1E04"/>
    <w:rsid w:val="000D38D7"/>
    <w:rsid w:val="0010337A"/>
    <w:rsid w:val="001104E6"/>
    <w:rsid w:val="0014052E"/>
    <w:rsid w:val="00146446"/>
    <w:rsid w:val="001736F2"/>
    <w:rsid w:val="00176904"/>
    <w:rsid w:val="001872F9"/>
    <w:rsid w:val="00192D4D"/>
    <w:rsid w:val="001A1AB7"/>
    <w:rsid w:val="001A3305"/>
    <w:rsid w:val="001C3CB1"/>
    <w:rsid w:val="001D483D"/>
    <w:rsid w:val="001D61E3"/>
    <w:rsid w:val="001F6A3C"/>
    <w:rsid w:val="00240839"/>
    <w:rsid w:val="00275584"/>
    <w:rsid w:val="0029413A"/>
    <w:rsid w:val="002A102D"/>
    <w:rsid w:val="002A3146"/>
    <w:rsid w:val="002B2A69"/>
    <w:rsid w:val="002C36D9"/>
    <w:rsid w:val="002E16B6"/>
    <w:rsid w:val="002F1B56"/>
    <w:rsid w:val="00312630"/>
    <w:rsid w:val="00360004"/>
    <w:rsid w:val="00371A35"/>
    <w:rsid w:val="00387466"/>
    <w:rsid w:val="003B4E6A"/>
    <w:rsid w:val="003B776D"/>
    <w:rsid w:val="003C4A04"/>
    <w:rsid w:val="003D04D9"/>
    <w:rsid w:val="003D1F36"/>
    <w:rsid w:val="003E6635"/>
    <w:rsid w:val="00416CB9"/>
    <w:rsid w:val="0042251C"/>
    <w:rsid w:val="00431D2D"/>
    <w:rsid w:val="004758A0"/>
    <w:rsid w:val="004B55BD"/>
    <w:rsid w:val="005005C0"/>
    <w:rsid w:val="0050145A"/>
    <w:rsid w:val="00535119"/>
    <w:rsid w:val="00554531"/>
    <w:rsid w:val="00557C16"/>
    <w:rsid w:val="00565338"/>
    <w:rsid w:val="00567254"/>
    <w:rsid w:val="00575BB8"/>
    <w:rsid w:val="005763A2"/>
    <w:rsid w:val="00593DE4"/>
    <w:rsid w:val="00595389"/>
    <w:rsid w:val="005B1EDA"/>
    <w:rsid w:val="005B4606"/>
    <w:rsid w:val="005C0892"/>
    <w:rsid w:val="00617C10"/>
    <w:rsid w:val="00636F0B"/>
    <w:rsid w:val="00654506"/>
    <w:rsid w:val="00674B30"/>
    <w:rsid w:val="00677895"/>
    <w:rsid w:val="006A4AA3"/>
    <w:rsid w:val="006B6AFD"/>
    <w:rsid w:val="006E4DD2"/>
    <w:rsid w:val="006F4980"/>
    <w:rsid w:val="00744FC4"/>
    <w:rsid w:val="00797061"/>
    <w:rsid w:val="007976FA"/>
    <w:rsid w:val="007C1030"/>
    <w:rsid w:val="007D73C2"/>
    <w:rsid w:val="008017F7"/>
    <w:rsid w:val="008078EE"/>
    <w:rsid w:val="0087035D"/>
    <w:rsid w:val="00870E0B"/>
    <w:rsid w:val="008A01BE"/>
    <w:rsid w:val="008A0261"/>
    <w:rsid w:val="00956BB0"/>
    <w:rsid w:val="00962D3E"/>
    <w:rsid w:val="00987BC6"/>
    <w:rsid w:val="009D206E"/>
    <w:rsid w:val="009F196C"/>
    <w:rsid w:val="009F4015"/>
    <w:rsid w:val="00A15E42"/>
    <w:rsid w:val="00A36CB1"/>
    <w:rsid w:val="00A71074"/>
    <w:rsid w:val="00A8358D"/>
    <w:rsid w:val="00AB7AE5"/>
    <w:rsid w:val="00AD2964"/>
    <w:rsid w:val="00AD353F"/>
    <w:rsid w:val="00AF6E67"/>
    <w:rsid w:val="00B019A2"/>
    <w:rsid w:val="00B0568F"/>
    <w:rsid w:val="00B13C93"/>
    <w:rsid w:val="00B449EA"/>
    <w:rsid w:val="00C42BF2"/>
    <w:rsid w:val="00C5276E"/>
    <w:rsid w:val="00C711B8"/>
    <w:rsid w:val="00C93357"/>
    <w:rsid w:val="00CA240B"/>
    <w:rsid w:val="00CB68EC"/>
    <w:rsid w:val="00CD7155"/>
    <w:rsid w:val="00D1551F"/>
    <w:rsid w:val="00D17737"/>
    <w:rsid w:val="00D43781"/>
    <w:rsid w:val="00D638CB"/>
    <w:rsid w:val="00D70C0D"/>
    <w:rsid w:val="00D7429C"/>
    <w:rsid w:val="00D81DC5"/>
    <w:rsid w:val="00D92635"/>
    <w:rsid w:val="00DF4B46"/>
    <w:rsid w:val="00E97FCC"/>
    <w:rsid w:val="00EA7B1E"/>
    <w:rsid w:val="00EB085E"/>
    <w:rsid w:val="00EB2860"/>
    <w:rsid w:val="00EB7715"/>
    <w:rsid w:val="00EC032B"/>
    <w:rsid w:val="00EC3CC9"/>
    <w:rsid w:val="00ED7A9E"/>
    <w:rsid w:val="00F0374A"/>
    <w:rsid w:val="00F4370C"/>
    <w:rsid w:val="00F704F0"/>
    <w:rsid w:val="00F70916"/>
    <w:rsid w:val="00F737D3"/>
    <w:rsid w:val="00F832B0"/>
    <w:rsid w:val="00F97687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3B33F"/>
  <w15:docId w15:val="{5B85C2FF-EDCD-4534-921A-3D185B69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8"/>
    <w:lsdException w:name="FollowedHyperlink" w:semiHidden="1" w:unhideWhenUsed="1"/>
    <w:lsdException w:name="Strong" w:semiHidden="1" w:uiPriority="37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B8"/>
  </w:style>
  <w:style w:type="paragraph" w:styleId="Heading1">
    <w:name w:val="heading 1"/>
    <w:basedOn w:val="BodyText"/>
    <w:next w:val="BodyText"/>
    <w:link w:val="Heading1Char"/>
    <w:uiPriority w:val="9"/>
    <w:qFormat/>
    <w:rsid w:val="00387466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387466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C42BF2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C42BF2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66"/>
    <w:rPr>
      <w:b/>
      <w:bCs/>
      <w:color w:val="0092BB" w:themeColor="text2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87466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0568F"/>
    <w:pPr>
      <w:numPr>
        <w:numId w:val="9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0568F"/>
    <w:pPr>
      <w:numPr>
        <w:ilvl w:val="1"/>
        <w:numId w:val="9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customStyle="1" w:styleId="BodyTextChar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0568F"/>
    <w:pPr>
      <w:numPr>
        <w:numId w:val="11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0568F"/>
    <w:pPr>
      <w:numPr>
        <w:ilvl w:val="1"/>
        <w:numId w:val="11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42BF2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ithline">
    <w:name w:val="Footer (with line)"/>
    <w:basedOn w:val="Normal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customStyle="1" w:styleId="ETF202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C42BF2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CA240B"/>
    <w:rPr>
      <w:bCs/>
      <w:color w:val="0092BB" w:themeColor="text2"/>
    </w:rPr>
  </w:style>
  <w:style w:type="paragraph" w:styleId="ListParagraph">
    <w:name w:val="List Paragraph"/>
    <w:basedOn w:val="Normal"/>
    <w:uiPriority w:val="36"/>
    <w:semiHidden/>
    <w:qFormat/>
    <w:rsid w:val="00CB68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peantrainingfoundation.sharepoint.com/sites/ETFAssetsLibraries/ETF%20Office%20Templates/Blank%20-%20Portrai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A4BCF0A824874B34E7B5AAD88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D91D-F49F-4143-BBFE-438E2D9C45F4}"/>
      </w:docPartPr>
      <w:docPartBody>
        <w:p w:rsidR="00BF150B" w:rsidRDefault="00073A67" w:rsidP="00073A67">
          <w:pPr>
            <w:pStyle w:val="54FA4BCF0A824874B34E7B5AAD889BE3"/>
          </w:pPr>
          <w:r w:rsidRPr="00B427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67"/>
    <w:rsid w:val="000325CA"/>
    <w:rsid w:val="00073A67"/>
    <w:rsid w:val="003D04D9"/>
    <w:rsid w:val="003E6635"/>
    <w:rsid w:val="00962D3E"/>
    <w:rsid w:val="00BF150B"/>
    <w:rsid w:val="00C30871"/>
    <w:rsid w:val="00CF3CEF"/>
    <w:rsid w:val="00D776BA"/>
    <w:rsid w:val="00E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A67"/>
    <w:rPr>
      <w:color w:val="808080"/>
    </w:rPr>
  </w:style>
  <w:style w:type="paragraph" w:customStyle="1" w:styleId="54FA4BCF0A824874B34E7B5AAD889BE3">
    <w:name w:val="54FA4BCF0A824874B34E7B5AAD889BE3"/>
    <w:rsid w:val="00073A67"/>
    <w:pPr>
      <w:spacing w:after="120" w:line="259" w:lineRule="auto"/>
    </w:pPr>
    <w:rPr>
      <w:rFonts w:eastAsiaTheme="minorHAnsi"/>
      <w:color w:val="000000" w:themeColor="text1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fc1374-951c-45aa-bea3-49acc10c28ec" xsi:nil="true"/>
    <lcf76f155ced4ddcb4097134ff3c332f xmlns="cf24d3be-3e57-49dd-b104-b84bd6c88bfd">
      <Terms xmlns="http://schemas.microsoft.com/office/infopath/2007/PartnerControls"/>
    </lcf76f155ced4ddcb4097134ff3c332f>
    <_dlc_DocId xmlns="66fc1374-951c-45aa-bea3-49acc10c28ec">DMSPAT-1652151586-154386</_dlc_DocId>
    <_dlc_DocIdUrl xmlns="66fc1374-951c-45aa-bea3-49acc10c28ec">
      <Url>https://europeantrainingfoundation.sharepoint.com/sites/PAT/_layouts/15/DocIdRedir.aspx?ID=DMSPAT-1652151586-154386</Url>
      <Description>DMSPAT-1652151586-154386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347E016405B4797212A329F920070" ma:contentTypeVersion="10" ma:contentTypeDescription="Create a new document." ma:contentTypeScope="" ma:versionID="0b7441615cbcc0d7d61ba8884f6ce700">
  <xsd:schema xmlns:xsd="http://www.w3.org/2001/XMLSchema" xmlns:xs="http://www.w3.org/2001/XMLSchema" xmlns:p="http://schemas.microsoft.com/office/2006/metadata/properties" xmlns:ns2="66fc1374-951c-45aa-bea3-49acc10c28ec" xmlns:ns3="cf24d3be-3e57-49dd-b104-b84bd6c88bfd" targetNamespace="http://schemas.microsoft.com/office/2006/metadata/properties" ma:root="true" ma:fieldsID="27d04860ad217a0dba81688a7f10677c" ns2:_="" ns3:_="">
    <xsd:import namespace="66fc1374-951c-45aa-bea3-49acc10c28ec"/>
    <xsd:import namespace="cf24d3be-3e57-49dd-b104-b84bd6c88b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1374-951c-45aa-bea3-49acc10c28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73a1154-be2e-4066-8576-7690cccc5aa3}" ma:internalName="TaxCatchAll" ma:showField="CatchAllData" ma:web="66fc1374-951c-45aa-bea3-49acc10c2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d3be-3e57-49dd-b104-b84bd6c88bf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7949-95D1-406D-A770-A2D666460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E8063-A28E-4212-998C-538F2D75765D}">
  <ds:schemaRefs>
    <ds:schemaRef ds:uri="http://schemas.microsoft.com/office/2006/metadata/properties"/>
    <ds:schemaRef ds:uri="http://schemas.microsoft.com/office/infopath/2007/PartnerControls"/>
    <ds:schemaRef ds:uri="66fc1374-951c-45aa-bea3-49acc10c28ec"/>
    <ds:schemaRef ds:uri="cf24d3be-3e57-49dd-b104-b84bd6c88bfd"/>
  </ds:schemaRefs>
</ds:datastoreItem>
</file>

<file path=customXml/itemProps3.xml><?xml version="1.0" encoding="utf-8"?>
<ds:datastoreItem xmlns:ds="http://schemas.openxmlformats.org/officeDocument/2006/customXml" ds:itemID="{9050E5B0-1DF0-4021-BC3C-07AB189988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918132-7682-44BD-A8F1-F2DD6995A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1374-951c-45aa-bea3-49acc10c28ec"/>
    <ds:schemaRef ds:uri="cf24d3be-3e57-49dd-b104-b84bd6c88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Blank%20-%20Portrait</Template>
  <TotalTime>0</TotalTime>
  <Pages>1</Pages>
  <Words>120</Words>
  <Characters>654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Karelle Violet (ETF)</dc:creator>
  <cp:keywords/>
  <dc:description/>
  <cp:lastModifiedBy>Jerca Rupert (ETF)</cp:lastModifiedBy>
  <cp:revision>10</cp:revision>
  <dcterms:created xsi:type="dcterms:W3CDTF">2026-03-30T13:57:00Z</dcterms:created>
  <dcterms:modified xsi:type="dcterms:W3CDTF">2026-03-31T09:30:00Z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adyForAresTag">
    <vt:lpwstr>Yes</vt:lpwstr>
  </property>
  <property fmtid="{D5CDD505-2E9C-101B-9397-08002B2CF9AE}" pid="3" name="ContentTypeId">
    <vt:lpwstr>0x010100250347E016405B4797212A329F920070</vt:lpwstr>
  </property>
  <property fmtid="{D5CDD505-2E9C-101B-9397-08002B2CF9AE}" pid="4" name="MediaServiceImageTags">
    <vt:lpwstr/>
  </property>
  <property fmtid="{D5CDD505-2E9C-101B-9397-08002B2CF9AE}" pid="5" name="_dlc_DocIdItemGuid">
    <vt:lpwstr>07911af5-4ec0-4538-9f98-0755d8987471</vt:lpwstr>
  </property>
</Properties>
</file>