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6CB9" w:rsidR="005C0892" w:rsidP="00416CB9" w:rsidRDefault="005C0892" w14:paraId="149E5444" w14:textId="77777777">
      <w:pPr>
        <w:pStyle w:val="TemplateType"/>
      </w:pPr>
      <w:r w:rsidRPr="00416CB9">
        <w:t>AGENDA</w:t>
      </w:r>
    </w:p>
    <w:p w:rsidR="005C0892" w:rsidP="00416CB9" w:rsidRDefault="00416CB9" w14:paraId="191369C1" w14:textId="77777777">
      <w:pPr>
        <w:pStyle w:val="AgendaFieldTitle"/>
      </w:pPr>
      <w:r>
        <w:t>TITLE:</w:t>
      </w:r>
    </w:p>
    <w:sdt>
      <w:sdtPr>
        <w:tag w:val="Title"/>
        <w:id w:val="642935636"/>
        <w:placeholder>
          <w:docPart w:val="F46D48219BB7485897266318B76DF63D"/>
        </w:placeholder>
        <w:text/>
      </w:sdtPr>
      <w:sdtContent>
        <w:p w:rsidR="00416CB9" w:rsidP="002A5ED6" w:rsidRDefault="002A5ED6" w14:paraId="18CCDBAB" w14:textId="725121A0">
          <w:pPr>
            <w:pStyle w:val="AgendaTitle"/>
            <w:spacing w:after="360"/>
          </w:pPr>
          <w:r>
            <w:t xml:space="preserve">The European Framework for the Digital Competence of Educators – DigCompEdu </w:t>
          </w:r>
          <w:r w:rsidR="00CA002F">
            <w:t>(familiarisation webinar)</w:t>
          </w:r>
        </w:p>
      </w:sdtContent>
    </w:sdt>
    <w:p w:rsidRPr="00C37ED8" w:rsidR="00B449EA" w:rsidP="00B449EA" w:rsidRDefault="007B5B88" w14:paraId="0613FEB3" w14:textId="276412BD">
      <w:pPr>
        <w:pStyle w:val="AgendaFieldTitle"/>
        <w:rPr>
          <w:b w:val="0"/>
          <w:bCs/>
        </w:rPr>
      </w:pPr>
      <w:r>
        <w:rPr>
          <w:caps w:val="0"/>
          <w:lang w:val="lv-LV"/>
        </w:rPr>
        <w:t>SUBJECT</w:t>
      </w:r>
      <w:r w:rsidR="00B449EA">
        <w:t>:</w:t>
      </w:r>
      <w:r w:rsidRPr="00C37ED8" w:rsidR="00C37ED8">
        <w:t xml:space="preserve"> </w:t>
      </w:r>
      <w:r w:rsidR="004745B3">
        <w:rPr>
          <w:b w:val="0"/>
          <w:bCs/>
          <w:caps w:val="0"/>
        </w:rPr>
        <w:t>DARYA</w:t>
      </w:r>
      <w:r w:rsidRPr="00C37ED8" w:rsidR="004745B3">
        <w:rPr>
          <w:b w:val="0"/>
          <w:bCs/>
          <w:caps w:val="0"/>
        </w:rPr>
        <w:t xml:space="preserve"> – inclusive teaching and learning (</w:t>
      </w:r>
      <w:r w:rsidR="004745B3">
        <w:rPr>
          <w:b w:val="0"/>
          <w:bCs/>
          <w:caps w:val="0"/>
        </w:rPr>
        <w:t>module</w:t>
      </w:r>
      <w:r w:rsidR="00D31D70">
        <w:rPr>
          <w:b w:val="0"/>
          <w:bCs/>
        </w:rPr>
        <w:t xml:space="preserve"> 3</w:t>
      </w:r>
      <w:r w:rsidRPr="00C37ED8" w:rsidR="00C37ED8">
        <w:rPr>
          <w:b w:val="0"/>
          <w:bCs/>
        </w:rPr>
        <w:t>)</w:t>
      </w:r>
    </w:p>
    <w:p w:rsidR="005F10CD" w:rsidP="768998C6" w:rsidRDefault="004745B3" w14:paraId="063D6A0B" w14:textId="574098F0">
      <w:pPr>
        <w:pStyle w:val="AgendaFieldTitle"/>
        <w:rPr>
          <w:b w:val="0"/>
          <w:bCs w:val="0"/>
          <w:caps w:val="0"/>
          <w:smallCaps w:val="0"/>
        </w:rPr>
      </w:pPr>
      <w:r w:rsidR="004745B3">
        <w:rPr>
          <w:caps w:val="0"/>
          <w:smallCaps w:val="0"/>
        </w:rPr>
        <w:t>D</w:t>
      </w:r>
      <w:r w:rsidR="007B5B88">
        <w:rPr>
          <w:caps w:val="0"/>
          <w:smallCaps w:val="0"/>
        </w:rPr>
        <w:t>ATE</w:t>
      </w:r>
      <w:r w:rsidR="00AF3350">
        <w:rPr/>
        <w:t>:</w:t>
      </w:r>
      <w:r w:rsidR="007B1F2A">
        <w:rPr/>
        <w:t xml:space="preserve"> </w:t>
      </w:r>
      <w:r w:rsidR="00E219A9">
        <w:rPr>
          <w:b w:val="0"/>
          <w:bCs w:val="0"/>
          <w:caps w:val="0"/>
          <w:smallCaps w:val="0"/>
        </w:rPr>
        <w:t>W</w:t>
      </w:r>
      <w:r w:rsidR="004745B3">
        <w:rPr>
          <w:b w:val="0"/>
          <w:bCs w:val="0"/>
          <w:caps w:val="0"/>
          <w:smallCaps w:val="0"/>
        </w:rPr>
        <w:t xml:space="preserve">ednesday, </w:t>
      </w:r>
      <w:r w:rsidR="002A5ED6">
        <w:rPr>
          <w:b w:val="0"/>
          <w:bCs w:val="0"/>
          <w:caps w:val="0"/>
          <w:smallCaps w:val="0"/>
        </w:rPr>
        <w:t>29</w:t>
      </w:r>
      <w:r w:rsidR="004745B3">
        <w:rPr>
          <w:b w:val="0"/>
          <w:bCs w:val="0"/>
          <w:caps w:val="0"/>
          <w:smallCaps w:val="0"/>
        </w:rPr>
        <w:t xml:space="preserve"> </w:t>
      </w:r>
      <w:r w:rsidR="00E219A9">
        <w:rPr>
          <w:b w:val="0"/>
          <w:bCs w:val="0"/>
          <w:caps w:val="0"/>
          <w:smallCaps w:val="0"/>
        </w:rPr>
        <w:t>M</w:t>
      </w:r>
      <w:r w:rsidR="004745B3">
        <w:rPr>
          <w:b w:val="0"/>
          <w:bCs w:val="0"/>
          <w:caps w:val="0"/>
          <w:smallCaps w:val="0"/>
        </w:rPr>
        <w:t>arch 2023, 1</w:t>
      </w:r>
      <w:r w:rsidR="002A5ED6">
        <w:rPr>
          <w:b w:val="0"/>
          <w:bCs w:val="0"/>
          <w:caps w:val="0"/>
          <w:smallCaps w:val="0"/>
        </w:rPr>
        <w:t>1</w:t>
      </w:r>
      <w:r w:rsidR="004745B3">
        <w:rPr>
          <w:b w:val="0"/>
          <w:bCs w:val="0"/>
          <w:caps w:val="0"/>
          <w:smallCaps w:val="0"/>
        </w:rPr>
        <w:t>:30</w:t>
      </w:r>
      <w:r w:rsidR="30FEA549">
        <w:rPr>
          <w:b w:val="0"/>
          <w:bCs w:val="0"/>
          <w:caps w:val="0"/>
          <w:smallCaps w:val="0"/>
        </w:rPr>
        <w:t xml:space="preserve"> </w:t>
      </w:r>
      <w:r w:rsidR="004745B3">
        <w:rPr>
          <w:b w:val="0"/>
          <w:bCs w:val="0"/>
          <w:caps w:val="0"/>
          <w:smallCaps w:val="0"/>
        </w:rPr>
        <w:t>- 1</w:t>
      </w:r>
      <w:r w:rsidR="002A5ED6">
        <w:rPr>
          <w:b w:val="0"/>
          <w:bCs w:val="0"/>
          <w:caps w:val="0"/>
          <w:smallCaps w:val="0"/>
        </w:rPr>
        <w:t>3</w:t>
      </w:r>
      <w:r w:rsidR="004745B3">
        <w:rPr>
          <w:b w:val="0"/>
          <w:bCs w:val="0"/>
          <w:caps w:val="0"/>
          <w:smallCaps w:val="0"/>
        </w:rPr>
        <w:t>:</w:t>
      </w:r>
      <w:r w:rsidR="007C6149">
        <w:rPr>
          <w:b w:val="0"/>
          <w:bCs w:val="0"/>
        </w:rPr>
        <w:t>3</w:t>
      </w:r>
      <w:r w:rsidR="002A5ED6">
        <w:rPr>
          <w:b w:val="0"/>
          <w:bCs w:val="0"/>
        </w:rPr>
        <w:t>0</w:t>
      </w:r>
      <w:r w:rsidR="007B1F2A">
        <w:rPr>
          <w:b w:val="0"/>
          <w:bCs w:val="0"/>
        </w:rPr>
        <w:t xml:space="preserve"> </w:t>
      </w:r>
      <w:r w:rsidR="00E219A9">
        <w:rPr>
          <w:b w:val="0"/>
          <w:bCs w:val="0"/>
          <w:caps w:val="0"/>
          <w:smallCaps w:val="0"/>
        </w:rPr>
        <w:t>CET</w:t>
      </w:r>
      <w:r w:rsidR="004745B3">
        <w:rPr>
          <w:b w:val="0"/>
          <w:bCs w:val="0"/>
          <w:caps w:val="0"/>
          <w:smallCaps w:val="0"/>
        </w:rPr>
        <w:t xml:space="preserve"> (14:30 – 16</w:t>
      </w:r>
      <w:r w:rsidR="002A5ED6">
        <w:rPr>
          <w:b w:val="0"/>
          <w:bCs w:val="0"/>
        </w:rPr>
        <w:t>:</w:t>
      </w:r>
      <w:r w:rsidR="007C6149">
        <w:rPr>
          <w:b w:val="0"/>
          <w:bCs w:val="0"/>
        </w:rPr>
        <w:t>3</w:t>
      </w:r>
      <w:r w:rsidR="002A5ED6">
        <w:rPr>
          <w:b w:val="0"/>
          <w:bCs w:val="0"/>
        </w:rPr>
        <w:t>0</w:t>
      </w:r>
      <w:r w:rsidR="004745B3">
        <w:rPr>
          <w:b w:val="0"/>
          <w:bCs w:val="0"/>
          <w:caps w:val="0"/>
          <w:smallCaps w:val="0"/>
        </w:rPr>
        <w:t xml:space="preserve"> </w:t>
      </w:r>
      <w:r w:rsidR="00E219A9">
        <w:rPr>
          <w:b w:val="0"/>
          <w:bCs w:val="0"/>
          <w:caps w:val="0"/>
          <w:smallCaps w:val="0"/>
        </w:rPr>
        <w:t>A</w:t>
      </w:r>
      <w:r w:rsidR="004745B3">
        <w:rPr>
          <w:b w:val="0"/>
          <w:bCs w:val="0"/>
          <w:caps w:val="0"/>
          <w:smallCaps w:val="0"/>
        </w:rPr>
        <w:t>shgabat/</w:t>
      </w:r>
      <w:r w:rsidR="00E219A9">
        <w:rPr>
          <w:b w:val="0"/>
          <w:bCs w:val="0"/>
          <w:caps w:val="0"/>
          <w:smallCaps w:val="0"/>
        </w:rPr>
        <w:t>D</w:t>
      </w:r>
      <w:r w:rsidR="004745B3">
        <w:rPr>
          <w:b w:val="0"/>
          <w:bCs w:val="0"/>
          <w:caps w:val="0"/>
          <w:smallCaps w:val="0"/>
        </w:rPr>
        <w:t>ushanbe/</w:t>
      </w:r>
      <w:r w:rsidR="00E219A9">
        <w:rPr>
          <w:b w:val="0"/>
          <w:bCs w:val="0"/>
          <w:caps w:val="0"/>
          <w:smallCaps w:val="0"/>
        </w:rPr>
        <w:t>T</w:t>
      </w:r>
      <w:r w:rsidR="004745B3">
        <w:rPr>
          <w:b w:val="0"/>
          <w:bCs w:val="0"/>
          <w:caps w:val="0"/>
          <w:smallCaps w:val="0"/>
        </w:rPr>
        <w:t>ashkent</w:t>
      </w:r>
      <w:r w:rsidR="004745B3">
        <w:rPr>
          <w:b w:val="0"/>
          <w:bCs w:val="0"/>
          <w:caps w:val="0"/>
          <w:smallCaps w:val="0"/>
        </w:rPr>
        <w:t>, 15:30 – 17:</w:t>
      </w:r>
      <w:r w:rsidR="007C6149">
        <w:rPr>
          <w:b w:val="0"/>
          <w:bCs w:val="0"/>
        </w:rPr>
        <w:t>3</w:t>
      </w:r>
      <w:r w:rsidR="002A5ED6">
        <w:rPr>
          <w:b w:val="0"/>
          <w:bCs w:val="0"/>
        </w:rPr>
        <w:t>0</w:t>
      </w:r>
      <w:r w:rsidR="004745B3">
        <w:rPr>
          <w:b w:val="0"/>
          <w:bCs w:val="0"/>
          <w:caps w:val="0"/>
          <w:smallCaps w:val="0"/>
        </w:rPr>
        <w:t xml:space="preserve"> </w:t>
      </w:r>
      <w:r w:rsidR="00E219A9">
        <w:rPr>
          <w:b w:val="0"/>
          <w:bCs w:val="0"/>
          <w:caps w:val="0"/>
          <w:smallCaps w:val="0"/>
        </w:rPr>
        <w:t>A</w:t>
      </w:r>
      <w:r w:rsidR="004745B3">
        <w:rPr>
          <w:b w:val="0"/>
          <w:bCs w:val="0"/>
          <w:caps w:val="0"/>
          <w:smallCaps w:val="0"/>
        </w:rPr>
        <w:t>stana</w:t>
      </w:r>
      <w:r w:rsidR="004745B3">
        <w:rPr>
          <w:b w:val="0"/>
          <w:bCs w:val="0"/>
          <w:caps w:val="0"/>
          <w:smallCaps w:val="0"/>
        </w:rPr>
        <w:t>/</w:t>
      </w:r>
      <w:r w:rsidR="00E219A9">
        <w:rPr>
          <w:b w:val="0"/>
          <w:bCs w:val="0"/>
          <w:caps w:val="0"/>
          <w:smallCaps w:val="0"/>
        </w:rPr>
        <w:t>B</w:t>
      </w:r>
      <w:r w:rsidR="004745B3">
        <w:rPr>
          <w:b w:val="0"/>
          <w:bCs w:val="0"/>
          <w:caps w:val="0"/>
          <w:smallCaps w:val="0"/>
        </w:rPr>
        <w:t xml:space="preserve">ishkek), </w:t>
      </w:r>
    </w:p>
    <w:p w:rsidRPr="005F10CD" w:rsidR="00444FB9" w:rsidP="005F10CD" w:rsidRDefault="005F10CD" w14:paraId="6F0CBBF8" w14:textId="2B44651E">
      <w:pPr>
        <w:pStyle w:val="AgendaFieldTitle"/>
        <w:rPr>
          <w:b w:val="0"/>
          <w:bCs/>
          <w:caps w:val="0"/>
        </w:rPr>
      </w:pPr>
      <w:r>
        <w:rPr>
          <w:b w:val="0"/>
          <w:bCs/>
          <w:caps w:val="0"/>
        </w:rPr>
        <w:t>Z</w:t>
      </w:r>
      <w:r w:rsidRPr="007B1F2A" w:rsidR="004745B3">
        <w:rPr>
          <w:b w:val="0"/>
          <w:bCs/>
          <w:caps w:val="0"/>
        </w:rPr>
        <w:t>oom</w:t>
      </w:r>
      <w:r w:rsidR="00B02599">
        <w:rPr>
          <w:b w:val="0"/>
          <w:bCs/>
          <w:caps w:val="0"/>
        </w:rPr>
        <w:t>:</w:t>
      </w:r>
    </w:p>
    <w:p w:rsidR="00AF3350" w:rsidP="00B449EA" w:rsidRDefault="0019406D" w14:paraId="4C4BF0F0" w14:textId="59B897F3">
      <w:pPr>
        <w:pStyle w:val="AgendaFieldTitle"/>
        <w:rPr>
          <w:b w:val="0"/>
          <w:bCs/>
        </w:rPr>
      </w:pPr>
      <w:r>
        <w:rPr>
          <w:b w:val="0"/>
          <w:bCs/>
          <w:caps w:val="0"/>
        </w:rPr>
        <w:t>T</w:t>
      </w:r>
      <w:r w:rsidRPr="007B1F2A" w:rsidR="004745B3">
        <w:rPr>
          <w:b w:val="0"/>
          <w:bCs/>
          <w:caps w:val="0"/>
        </w:rPr>
        <w:t xml:space="preserve">he working languages of the webinar are </w:t>
      </w:r>
      <w:r>
        <w:rPr>
          <w:b w:val="0"/>
          <w:bCs/>
          <w:caps w:val="0"/>
        </w:rPr>
        <w:t>E</w:t>
      </w:r>
      <w:r w:rsidRPr="007B1F2A" w:rsidR="004745B3">
        <w:rPr>
          <w:b w:val="0"/>
          <w:bCs/>
          <w:caps w:val="0"/>
        </w:rPr>
        <w:t xml:space="preserve">nglish and </w:t>
      </w:r>
      <w:r>
        <w:rPr>
          <w:b w:val="0"/>
          <w:bCs/>
          <w:caps w:val="0"/>
        </w:rPr>
        <w:t>R</w:t>
      </w:r>
      <w:r w:rsidRPr="007B1F2A" w:rsidR="004745B3">
        <w:rPr>
          <w:b w:val="0"/>
          <w:bCs/>
          <w:caps w:val="0"/>
        </w:rPr>
        <w:t>ussian</w:t>
      </w:r>
    </w:p>
    <w:p w:rsidR="000B530D" w:rsidP="00B449EA" w:rsidRDefault="000B530D" w14:paraId="2D010185" w14:textId="77777777">
      <w:pPr>
        <w:pStyle w:val="AgendaFieldTitle"/>
      </w:pPr>
    </w:p>
    <w:p w:rsidRPr="00B449EA" w:rsidR="00B449EA" w:rsidP="00B449EA" w:rsidRDefault="00B449EA" w14:paraId="60088900" w14:textId="77777777">
      <w:pPr>
        <w:pStyle w:val="AgendaSeparator"/>
      </w:pPr>
    </w:p>
    <w:p w:rsidR="00B449EA" w:rsidP="00B449EA" w:rsidRDefault="00B449EA" w14:paraId="427CACA0" w14:textId="77777777">
      <w:pPr>
        <w:pStyle w:val="AgendaFieldTitle"/>
      </w:pPr>
      <w:r>
        <w:t>SUMMARY:</w:t>
      </w:r>
    </w:p>
    <w:p w:rsidR="0015374A" w:rsidP="00A82430" w:rsidRDefault="00A82430" w14:paraId="77659FB0" w14:textId="77777777">
      <w:pPr>
        <w:pStyle w:val="BodyText"/>
        <w:jc w:val="both"/>
      </w:pPr>
      <w:r>
        <w:t>Over recent years, all Central Asian republics have adopted ambitious digitalisation strategies. Digital changes are expected to have a profound impact on public life, the economy but also education and training systems. Within the DARYA consultation process digital education reform was identified by all participating countries as a priority for Module 3.</w:t>
      </w:r>
    </w:p>
    <w:p w:rsidR="0017134A" w:rsidP="00A82430" w:rsidRDefault="00A82430" w14:paraId="1E633CAC" w14:textId="25917B69">
      <w:pPr>
        <w:pStyle w:val="BodyText"/>
        <w:jc w:val="both"/>
      </w:pPr>
      <w:r w:rsidRPr="768998C6" w:rsidR="00A82430">
        <w:rPr>
          <w:color w:val="455560" w:themeColor="text1" w:themeTint="FF" w:themeShade="FF"/>
          <w:sz w:val="20"/>
          <w:szCs w:val="20"/>
        </w:rPr>
        <w:t xml:space="preserve">This </w:t>
      </w:r>
      <w:r w:rsidRPr="768998C6" w:rsidR="0017134A">
        <w:rPr>
          <w:color w:val="455560" w:themeColor="text1" w:themeTint="FF" w:themeShade="FF"/>
          <w:sz w:val="20"/>
          <w:szCs w:val="20"/>
        </w:rPr>
        <w:t>third</w:t>
      </w:r>
      <w:r w:rsidRPr="768998C6" w:rsidR="00A82430">
        <w:rPr>
          <w:color w:val="455560" w:themeColor="text1" w:themeTint="FF" w:themeShade="FF"/>
          <w:sz w:val="20"/>
          <w:szCs w:val="20"/>
        </w:rPr>
        <w:t xml:space="preserve"> familiarisation </w:t>
      </w:r>
      <w:r w:rsidRPr="768998C6" w:rsidR="00A82430">
        <w:rPr>
          <w:color w:val="455560" w:themeColor="text1" w:themeTint="FF" w:themeShade="FF"/>
          <w:sz w:val="20"/>
          <w:szCs w:val="20"/>
        </w:rPr>
        <w:t>webinar</w:t>
      </w:r>
      <w:r w:rsidRPr="768998C6" w:rsidR="00A82430">
        <w:rPr>
          <w:color w:val="455560" w:themeColor="text1" w:themeTint="FF" w:themeShade="FF"/>
          <w:sz w:val="20"/>
          <w:szCs w:val="20"/>
        </w:rPr>
        <w:t xml:space="preserve"> of DARYA module 3, is dedicated to the European</w:t>
      </w:r>
      <w:r w:rsidRPr="768998C6" w:rsidR="0017134A">
        <w:rPr>
          <w:color w:val="455560" w:themeColor="text1" w:themeTint="FF" w:themeShade="FF"/>
          <w:sz w:val="20"/>
          <w:szCs w:val="20"/>
        </w:rPr>
        <w:t xml:space="preserve"> Framework for the Digital Competence of Educators</w:t>
      </w:r>
      <w:r w:rsidRPr="768998C6" w:rsidR="00A82430">
        <w:rPr>
          <w:color w:val="455560" w:themeColor="text1" w:themeTint="FF" w:themeShade="FF"/>
          <w:sz w:val="20"/>
          <w:szCs w:val="20"/>
        </w:rPr>
        <w:t xml:space="preserve"> “</w:t>
      </w:r>
      <w:r w:rsidRPr="768998C6" w:rsidR="00A82430">
        <w:rPr>
          <w:color w:val="455560" w:themeColor="text1" w:themeTint="FF" w:themeShade="FF"/>
          <w:sz w:val="20"/>
          <w:szCs w:val="20"/>
        </w:rPr>
        <w:t>DigComp</w:t>
      </w:r>
      <w:r w:rsidRPr="768998C6" w:rsidR="0017134A">
        <w:rPr>
          <w:color w:val="455560" w:themeColor="text1" w:themeTint="FF" w:themeShade="FF"/>
          <w:sz w:val="20"/>
          <w:szCs w:val="20"/>
        </w:rPr>
        <w:t>Edu</w:t>
      </w:r>
      <w:r w:rsidRPr="768998C6" w:rsidR="00A82430">
        <w:rPr>
          <w:color w:val="455560" w:themeColor="text1" w:themeTint="FF" w:themeShade="FF"/>
          <w:sz w:val="20"/>
          <w:szCs w:val="20"/>
        </w:rPr>
        <w:t>”</w:t>
      </w:r>
      <w:r w:rsidRPr="768998C6" w:rsidR="00A82430">
        <w:rPr>
          <w:color w:val="455560" w:themeColor="text1" w:themeTint="FF" w:themeShade="FF"/>
          <w:sz w:val="20"/>
          <w:szCs w:val="20"/>
        </w:rPr>
        <w:t xml:space="preserve">.  </w:t>
      </w:r>
    </w:p>
    <w:p w:rsidR="0017134A" w:rsidP="0017134A" w:rsidRDefault="0017134A" w14:paraId="0022DDFC" w14:textId="38532766">
      <w:pPr>
        <w:pStyle w:val="BodyText"/>
        <w:spacing w:line="240" w:lineRule="auto"/>
        <w:jc w:val="both"/>
      </w:pPr>
      <w:r w:rsidRPr="768998C6" w:rsidR="0017134A">
        <w:rPr>
          <w:color w:val="455560" w:themeColor="text1" w:themeTint="FF" w:themeShade="FF"/>
          <w:sz w:val="20"/>
          <w:szCs w:val="20"/>
        </w:rPr>
        <w:t xml:space="preserve">Educators face rapidly changing demands. They </w:t>
      </w:r>
      <w:r w:rsidRPr="768998C6" w:rsidR="0017134A">
        <w:rPr>
          <w:color w:val="455560" w:themeColor="text1" w:themeTint="FF" w:themeShade="FF"/>
          <w:sz w:val="20"/>
          <w:szCs w:val="20"/>
        </w:rPr>
        <w:t>require</w:t>
      </w:r>
      <w:r w:rsidRPr="768998C6" w:rsidR="0017134A">
        <w:rPr>
          <w:color w:val="455560" w:themeColor="text1" w:themeTint="FF" w:themeShade="FF"/>
          <w:sz w:val="20"/>
          <w:szCs w:val="20"/>
        </w:rPr>
        <w:t xml:space="preserve"> an increasingly broader and more sophisticated set of competences than before. In particular, the ubiquity of digital devices and the duty to help students to become digitally competent requires educators to develop their own digital competence. </w:t>
      </w:r>
      <w:r w:rsidRPr="768998C6" w:rsidR="0017134A">
        <w:rPr>
          <w:color w:val="455560" w:themeColor="text1" w:themeTint="FF" w:themeShade="FF"/>
          <w:sz w:val="20"/>
          <w:szCs w:val="20"/>
        </w:rPr>
        <w:t>DigCompEdu</w:t>
      </w:r>
      <w:r w:rsidRPr="768998C6" w:rsidR="0017134A">
        <w:rPr>
          <w:color w:val="455560" w:themeColor="text1" w:themeTint="FF" w:themeShade="FF"/>
          <w:sz w:val="20"/>
          <w:szCs w:val="20"/>
        </w:rPr>
        <w:t xml:space="preserve"> helps to guide policy and can be directly adapted to implementing regional and national tools and training programmes. It also </w:t>
      </w:r>
      <w:r w:rsidRPr="768998C6" w:rsidR="0017134A">
        <w:rPr>
          <w:color w:val="455560" w:themeColor="text1" w:themeTint="FF" w:themeShade="FF"/>
          <w:sz w:val="20"/>
          <w:szCs w:val="20"/>
        </w:rPr>
        <w:t>provides</w:t>
      </w:r>
      <w:r w:rsidRPr="768998C6" w:rsidR="0017134A">
        <w:rPr>
          <w:color w:val="455560" w:themeColor="text1" w:themeTint="FF" w:themeShade="FF"/>
          <w:sz w:val="20"/>
          <w:szCs w:val="20"/>
        </w:rPr>
        <w:t xml:space="preserve"> a common language and approach that will help the dialogue and exchange of good practice among stakeholders within a country but also across borders. </w:t>
      </w:r>
      <w:r w:rsidRPr="768998C6" w:rsidR="0017134A">
        <w:rPr>
          <w:color w:val="455560" w:themeColor="text1" w:themeTint="FF" w:themeShade="FF"/>
          <w:sz w:val="20"/>
          <w:szCs w:val="20"/>
        </w:rPr>
        <w:t>DigCompEdu</w:t>
      </w:r>
      <w:r w:rsidRPr="768998C6" w:rsidR="0017134A">
        <w:rPr>
          <w:color w:val="455560" w:themeColor="text1" w:themeTint="FF" w:themeShade="FF"/>
          <w:sz w:val="20"/>
          <w:szCs w:val="20"/>
        </w:rPr>
        <w:t xml:space="preserve"> is directed towards educators at all levels of education, from early childhood to higher and adult education, including general and vocational education and training, special needs</w:t>
      </w:r>
      <w:r w:rsidRPr="768998C6" w:rsidR="00380729">
        <w:rPr>
          <w:color w:val="455560" w:themeColor="text1" w:themeTint="FF" w:themeShade="FF"/>
          <w:sz w:val="20"/>
          <w:szCs w:val="20"/>
        </w:rPr>
        <w:t xml:space="preserve"> education, and non-formal contexts. </w:t>
      </w:r>
    </w:p>
    <w:p w:rsidR="0017134A" w:rsidP="00380729" w:rsidRDefault="00380729" w14:paraId="1A7746A3" w14:textId="6735DF22">
      <w:pPr>
        <w:pStyle w:val="BodyText"/>
        <w:spacing w:line="240" w:lineRule="auto"/>
        <w:jc w:val="both"/>
      </w:pPr>
      <w:r w:rsidRPr="768998C6" w:rsidR="00380729">
        <w:rPr>
          <w:color w:val="455560" w:themeColor="text1" w:themeTint="FF" w:themeShade="FF"/>
          <w:sz w:val="20"/>
          <w:szCs w:val="20"/>
        </w:rPr>
        <w:t xml:space="preserve">It aims to </w:t>
      </w:r>
      <w:r w:rsidRPr="768998C6" w:rsidR="00380729">
        <w:rPr>
          <w:color w:val="455560" w:themeColor="text1" w:themeTint="FF" w:themeShade="FF"/>
          <w:sz w:val="20"/>
          <w:szCs w:val="20"/>
        </w:rPr>
        <w:t>provide</w:t>
      </w:r>
      <w:r w:rsidRPr="768998C6" w:rsidR="00380729">
        <w:rPr>
          <w:color w:val="455560" w:themeColor="text1" w:themeTint="FF" w:themeShade="FF"/>
          <w:sz w:val="20"/>
          <w:szCs w:val="20"/>
        </w:rPr>
        <w:t xml:space="preserve"> a general reference frame for developers of Digital Competence models at national level but also for regional authorities, relevant national and regional agencies, education organisations themselves, and public or private professional training providers.</w:t>
      </w:r>
    </w:p>
    <w:p w:rsidR="0017134A" w:rsidP="0017134A" w:rsidRDefault="0017134A" w14:paraId="47463AA2" w14:textId="77777777">
      <w:pPr>
        <w:pStyle w:val="BodyText"/>
        <w:jc w:val="both"/>
      </w:pPr>
    </w:p>
    <w:tbl>
      <w:tblPr>
        <w:tblStyle w:val="ETF2021"/>
        <w:tblW w:w="9214" w:type="dxa"/>
        <w:tblLook w:val="04A0" w:firstRow="1" w:lastRow="0" w:firstColumn="1" w:lastColumn="0" w:noHBand="0" w:noVBand="1"/>
      </w:tblPr>
      <w:tblGrid>
        <w:gridCol w:w="1620"/>
        <w:gridCol w:w="7594"/>
      </w:tblGrid>
      <w:tr w:rsidR="007666C5" w:rsidTr="768998C6" w14:paraId="150DE168" w14:textId="77777777">
        <w:trPr>
          <w:cnfStyle w:val="100000000000" w:firstRow="1" w:lastRow="0" w:firstColumn="0" w:lastColumn="0" w:oddVBand="0" w:evenVBand="0" w:oddHBand="0" w:evenHBand="0" w:firstRowFirstColumn="0" w:firstRowLastColumn="0" w:lastRowFirstColumn="0" w:lastRowLastColumn="0"/>
          <w:tblHeader/>
        </w:trPr>
        <w:tc>
          <w:tcPr>
            <w:cnfStyle w:val="000000000000" w:firstRow="0" w:lastRow="0" w:firstColumn="0" w:lastColumn="0" w:oddVBand="0" w:evenVBand="0" w:oddHBand="0" w:evenHBand="0" w:firstRowFirstColumn="0" w:firstRowLastColumn="0" w:lastRowFirstColumn="0" w:lastRowLastColumn="0"/>
            <w:tcW w:w="1620" w:type="dxa"/>
            <w:tcMar/>
          </w:tcPr>
          <w:p w:rsidRPr="006441DE" w:rsidR="007666C5" w:rsidP="00AE33BE" w:rsidRDefault="00DF4B46" w14:paraId="5081EC2E" w14:textId="20A1FB69">
            <w:pPr>
              <w:pStyle w:val="TableHeading"/>
            </w:pPr>
            <w:r>
              <w:lastRenderedPageBreak/>
              <w:br w:type="page"/>
            </w:r>
            <w:bookmarkStart w:name="AgendaTable" w:id="0"/>
            <w:bookmarkEnd w:id="0"/>
            <w:r w:rsidR="007666C5">
              <w:t>Time (CET)</w:t>
            </w:r>
          </w:p>
        </w:tc>
        <w:tc>
          <w:tcPr>
            <w:cnfStyle w:val="000000000000" w:firstRow="0" w:lastRow="0" w:firstColumn="0" w:lastColumn="0" w:oddVBand="0" w:evenVBand="0" w:oddHBand="0" w:evenHBand="0" w:firstRowFirstColumn="0" w:firstRowLastColumn="0" w:lastRowFirstColumn="0" w:lastRowLastColumn="0"/>
            <w:tcW w:w="7594" w:type="dxa"/>
            <w:tcMar/>
          </w:tcPr>
          <w:p w:rsidRPr="005F602F" w:rsidR="007666C5" w:rsidP="00AE33BE" w:rsidRDefault="007666C5" w14:paraId="234E7C93" w14:textId="77777777">
            <w:pPr>
              <w:pStyle w:val="TableHeading"/>
              <w:rPr>
                <w:lang w:val="lv-LV"/>
              </w:rPr>
            </w:pPr>
            <w:r>
              <w:rPr>
                <w:lang w:val="lv-LV"/>
              </w:rPr>
              <w:t>Sessions</w:t>
            </w:r>
          </w:p>
        </w:tc>
      </w:tr>
      <w:tr w:rsidRPr="007203A5" w:rsidR="007666C5" w:rsidTr="768998C6" w14:paraId="3D58FAE6" w14:textId="77777777">
        <w:trPr>
          <w:trHeight w:val="520"/>
        </w:trPr>
        <w:tc>
          <w:tcPr>
            <w:cnfStyle w:val="000000000000" w:firstRow="0" w:lastRow="0" w:firstColumn="0" w:lastColumn="0" w:oddVBand="0" w:evenVBand="0" w:oddHBand="0" w:evenHBand="0" w:firstRowFirstColumn="0" w:firstRowLastColumn="0" w:lastRowFirstColumn="0" w:lastRowLastColumn="0"/>
            <w:tcW w:w="1620" w:type="dxa"/>
            <w:tcMar/>
          </w:tcPr>
          <w:p w:rsidRPr="00CB7791" w:rsidR="007666C5" w:rsidP="00AE33BE" w:rsidRDefault="007666C5" w14:paraId="508D09A1" w14:textId="67A57A90">
            <w:pPr>
              <w:pStyle w:val="TableFirstColumn"/>
              <w:rPr>
                <w:i/>
                <w:iCs/>
              </w:rPr>
            </w:pPr>
            <w:r>
              <w:t>1</w:t>
            </w:r>
            <w:r w:rsidR="00380729">
              <w:t>1</w:t>
            </w:r>
            <w:r>
              <w:t>:30</w:t>
            </w:r>
            <w:r w:rsidRPr="00675B81">
              <w:t xml:space="preserve"> </w:t>
            </w:r>
            <w:r>
              <w:t>–</w:t>
            </w:r>
            <w:r w:rsidRPr="00675B81">
              <w:t xml:space="preserve"> </w:t>
            </w:r>
            <w:r>
              <w:t>1</w:t>
            </w:r>
            <w:r w:rsidR="00380729">
              <w:t>1</w:t>
            </w:r>
            <w:r>
              <w:t>:40</w:t>
            </w:r>
          </w:p>
        </w:tc>
        <w:tc>
          <w:tcPr>
            <w:cnfStyle w:val="000000000000" w:firstRow="0" w:lastRow="0" w:firstColumn="0" w:lastColumn="0" w:oddVBand="0" w:evenVBand="0" w:oddHBand="0" w:evenHBand="0" w:firstRowFirstColumn="0" w:firstRowLastColumn="0" w:lastRowFirstColumn="0" w:lastRowLastColumn="0"/>
            <w:tcW w:w="7594" w:type="dxa"/>
            <w:tcMar/>
          </w:tcPr>
          <w:p w:rsidRPr="007203A5" w:rsidR="007666C5" w:rsidP="00AE33BE" w:rsidRDefault="007666C5" w14:paraId="4DB73DD4" w14:textId="77777777">
            <w:pPr>
              <w:pStyle w:val="TableText"/>
              <w:rPr>
                <w:b/>
                <w:bCs/>
              </w:rPr>
            </w:pPr>
            <w:r>
              <w:rPr>
                <w:b/>
                <w:bCs/>
              </w:rPr>
              <w:t>Welcome</w:t>
            </w:r>
            <w:r w:rsidRPr="007203A5">
              <w:rPr>
                <w:b/>
                <w:bCs/>
              </w:rPr>
              <w:t xml:space="preserve"> </w:t>
            </w:r>
            <w:r>
              <w:rPr>
                <w:b/>
                <w:bCs/>
              </w:rPr>
              <w:t>and</w:t>
            </w:r>
            <w:r w:rsidRPr="007203A5">
              <w:rPr>
                <w:b/>
                <w:bCs/>
              </w:rPr>
              <w:t xml:space="preserve"> </w:t>
            </w:r>
            <w:r>
              <w:rPr>
                <w:b/>
                <w:bCs/>
              </w:rPr>
              <w:t xml:space="preserve">introduction </w:t>
            </w:r>
          </w:p>
          <w:p w:rsidR="007666C5" w:rsidP="00AE33BE" w:rsidRDefault="007666C5" w14:paraId="09CBCDC7" w14:textId="77777777">
            <w:pPr>
              <w:pStyle w:val="TableText"/>
              <w:rPr>
                <w:i/>
                <w:iCs/>
              </w:rPr>
            </w:pPr>
          </w:p>
          <w:p w:rsidRPr="007203A5" w:rsidR="007666C5" w:rsidP="00380729" w:rsidRDefault="007666C5" w14:paraId="6480D42F" w14:textId="686231A5">
            <w:pPr>
              <w:pStyle w:val="TableText"/>
              <w:rPr>
                <w:i/>
                <w:iCs/>
              </w:rPr>
            </w:pPr>
            <w:r>
              <w:rPr>
                <w:i/>
                <w:iCs/>
              </w:rPr>
              <w:t>Christine Hemschemeier, Senior Human Capital Development Expert, ETF</w:t>
            </w:r>
          </w:p>
        </w:tc>
      </w:tr>
      <w:tr w:rsidRPr="00D339F7" w:rsidR="007666C5" w:rsidTr="768998C6" w14:paraId="0CA22730" w14:textId="77777777">
        <w:tc>
          <w:tcPr>
            <w:cnfStyle w:val="000000000000" w:firstRow="0" w:lastRow="0" w:firstColumn="0" w:lastColumn="0" w:oddVBand="0" w:evenVBand="0" w:oddHBand="0" w:evenHBand="0" w:firstRowFirstColumn="0" w:firstRowLastColumn="0" w:lastRowFirstColumn="0" w:lastRowLastColumn="0"/>
            <w:tcW w:w="1620" w:type="dxa"/>
            <w:tcMar/>
          </w:tcPr>
          <w:p w:rsidRPr="00675B81" w:rsidR="007666C5" w:rsidP="00AE33BE" w:rsidRDefault="007666C5" w14:paraId="199E0BA5" w14:textId="2E095F01">
            <w:pPr>
              <w:pStyle w:val="TableFirstColumn"/>
            </w:pPr>
            <w:r>
              <w:t>1</w:t>
            </w:r>
            <w:r w:rsidR="00380729">
              <w:t>1</w:t>
            </w:r>
            <w:r>
              <w:t>:40</w:t>
            </w:r>
            <w:r w:rsidRPr="00675B81">
              <w:t xml:space="preserve"> </w:t>
            </w:r>
            <w:r>
              <w:t>–</w:t>
            </w:r>
            <w:r w:rsidRPr="00675B81">
              <w:t xml:space="preserve"> </w:t>
            </w:r>
            <w:r>
              <w:t>1</w:t>
            </w:r>
            <w:r w:rsidR="00380729">
              <w:t>2:10</w:t>
            </w:r>
          </w:p>
        </w:tc>
        <w:tc>
          <w:tcPr>
            <w:cnfStyle w:val="000000000000" w:firstRow="0" w:lastRow="0" w:firstColumn="0" w:lastColumn="0" w:oddVBand="0" w:evenVBand="0" w:oddHBand="0" w:evenHBand="0" w:firstRowFirstColumn="0" w:firstRowLastColumn="0" w:lastRowFirstColumn="0" w:lastRowLastColumn="0"/>
            <w:tcW w:w="7594" w:type="dxa"/>
            <w:tcMar/>
          </w:tcPr>
          <w:p w:rsidR="007666C5" w:rsidP="00AE33BE" w:rsidRDefault="00380729" w14:paraId="5F31745C" w14:textId="39BC54A1">
            <w:pPr>
              <w:pStyle w:val="TableText"/>
              <w:rPr>
                <w:rFonts w:ascii="Arial" w:hAnsi="Arial" w:cs="Arial"/>
                <w:b/>
                <w:bCs/>
                <w:szCs w:val="17"/>
                <w:shd w:val="clear" w:color="auto" w:fill="FAF9F8"/>
              </w:rPr>
            </w:pPr>
            <w:r>
              <w:rPr>
                <w:rFonts w:ascii="Arial" w:hAnsi="Arial" w:cs="Arial"/>
                <w:b/>
                <w:bCs/>
                <w:szCs w:val="17"/>
                <w:shd w:val="clear" w:color="auto" w:fill="FAF9F8"/>
              </w:rPr>
              <w:t>An Introduction to DigCompEdu</w:t>
            </w:r>
          </w:p>
          <w:p w:rsidR="007666C5" w:rsidP="00AE33BE" w:rsidRDefault="00380729" w14:paraId="0749C8D7" w14:textId="5F4FC410">
            <w:pPr>
              <w:pStyle w:val="TableText"/>
              <w:rPr>
                <w:rFonts w:ascii="Arial" w:hAnsi="Arial" w:cs="Arial"/>
                <w:szCs w:val="17"/>
                <w:shd w:val="clear" w:color="auto" w:fill="FAF9F8"/>
              </w:rPr>
            </w:pPr>
            <w:r>
              <w:rPr>
                <w:rFonts w:ascii="Arial" w:hAnsi="Arial" w:cs="Arial"/>
                <w:szCs w:val="17"/>
                <w:shd w:val="clear" w:color="auto" w:fill="FAF9F8"/>
              </w:rPr>
              <w:t>Questions time</w:t>
            </w:r>
          </w:p>
          <w:p w:rsidRPr="00D339F7" w:rsidR="00380729" w:rsidP="00AE33BE" w:rsidRDefault="00380729" w14:paraId="122193CD" w14:textId="77777777">
            <w:pPr>
              <w:pStyle w:val="TableText"/>
              <w:rPr>
                <w:rFonts w:ascii="Arial" w:hAnsi="Arial" w:cs="Arial"/>
                <w:szCs w:val="17"/>
                <w:shd w:val="clear" w:color="auto" w:fill="FAF9F8"/>
              </w:rPr>
            </w:pPr>
          </w:p>
          <w:p w:rsidR="007666C5" w:rsidP="00AE33BE" w:rsidRDefault="007666C5" w14:paraId="34112098" w14:textId="77777777">
            <w:pPr>
              <w:pStyle w:val="TableText"/>
              <w:rPr>
                <w:i/>
                <w:iCs/>
              </w:rPr>
            </w:pPr>
            <w:r w:rsidRPr="00943CEF">
              <w:rPr>
                <w:i/>
                <w:iCs/>
              </w:rPr>
              <w:t>Alessandro Brolpito, Senior Human Capital Development Expert - Digital Skills and Learning, ETF</w:t>
            </w:r>
          </w:p>
          <w:p w:rsidRPr="00D339F7" w:rsidR="00BC7751" w:rsidP="00AE33BE" w:rsidRDefault="00BC7751" w14:paraId="34AA844C" w14:textId="46D0F2D0">
            <w:pPr>
              <w:pStyle w:val="TableText"/>
              <w:rPr>
                <w:i/>
                <w:iCs/>
              </w:rPr>
            </w:pPr>
            <w:r>
              <w:rPr>
                <w:i/>
                <w:iCs/>
              </w:rPr>
              <w:t>Second speaker to be defined</w:t>
            </w:r>
          </w:p>
        </w:tc>
      </w:tr>
      <w:tr w:rsidRPr="00F175C2" w:rsidR="007666C5" w:rsidTr="768998C6" w14:paraId="3C44624A" w14:textId="77777777">
        <w:tc>
          <w:tcPr>
            <w:cnfStyle w:val="000000000000" w:firstRow="0" w:lastRow="0" w:firstColumn="0" w:lastColumn="0" w:oddVBand="0" w:evenVBand="0" w:oddHBand="0" w:evenHBand="0" w:firstRowFirstColumn="0" w:firstRowLastColumn="0" w:lastRowFirstColumn="0" w:lastRowLastColumn="0"/>
            <w:tcW w:w="1620" w:type="dxa"/>
            <w:tcMar/>
          </w:tcPr>
          <w:p w:rsidRPr="00675B81" w:rsidR="007666C5" w:rsidP="00AE33BE" w:rsidRDefault="007666C5" w14:paraId="43C60C2B" w14:textId="007E10FB">
            <w:pPr>
              <w:pStyle w:val="TableFirstColumn"/>
            </w:pPr>
            <w:r>
              <w:t>1</w:t>
            </w:r>
            <w:r w:rsidR="00380729">
              <w:t>2:10</w:t>
            </w:r>
            <w:r>
              <w:t xml:space="preserve"> – </w:t>
            </w:r>
            <w:r w:rsidR="00380729">
              <w:t>12:</w:t>
            </w:r>
            <w:r w:rsidR="00BC7751">
              <w:t>30</w:t>
            </w:r>
          </w:p>
        </w:tc>
        <w:tc>
          <w:tcPr>
            <w:cnfStyle w:val="000000000000" w:firstRow="0" w:lastRow="0" w:firstColumn="0" w:lastColumn="0" w:oddVBand="0" w:evenVBand="0" w:oddHBand="0" w:evenHBand="0" w:firstRowFirstColumn="0" w:firstRowLastColumn="0" w:lastRowFirstColumn="0" w:lastRowLastColumn="0"/>
            <w:tcW w:w="7594" w:type="dxa"/>
            <w:tcMar/>
          </w:tcPr>
          <w:p w:rsidR="00BC7751" w:rsidP="00BC7751" w:rsidRDefault="00BC7751" w14:paraId="393117AE" w14:textId="77777777">
            <w:pPr>
              <w:pStyle w:val="TableText"/>
              <w:rPr>
                <w:b/>
                <w:bCs/>
              </w:rPr>
            </w:pPr>
            <w:r w:rsidRPr="00BC7751">
              <w:rPr>
                <w:b/>
                <w:bCs/>
              </w:rPr>
              <w:t>DigCompEdu in practice</w:t>
            </w:r>
          </w:p>
          <w:p w:rsidR="00BC7751" w:rsidP="00BC7751" w:rsidRDefault="00BC7751" w14:paraId="0C42B87D" w14:textId="3BEEFB04">
            <w:pPr>
              <w:pStyle w:val="TableText"/>
            </w:pPr>
            <w:r w:rsidRPr="00BC7751">
              <w:t>The experience of Portugal</w:t>
            </w:r>
          </w:p>
          <w:p w:rsidRPr="00BC7751" w:rsidR="00BC7751" w:rsidP="00BC7751" w:rsidRDefault="00BC7751" w14:paraId="5A209866" w14:textId="6565215E">
            <w:pPr>
              <w:pStyle w:val="TableText"/>
              <w:rPr>
                <w:bCs/>
              </w:rPr>
            </w:pPr>
            <w:r w:rsidRPr="00BC7751">
              <w:rPr>
                <w:bCs/>
              </w:rPr>
              <w:t>Question time</w:t>
            </w:r>
          </w:p>
          <w:p w:rsidR="00BC7751" w:rsidP="00BC7751" w:rsidRDefault="00BC7751" w14:paraId="3332AC7C" w14:textId="77777777">
            <w:pPr>
              <w:pStyle w:val="TableText"/>
            </w:pPr>
          </w:p>
          <w:p w:rsidRPr="00BC7751" w:rsidR="00BC7751" w:rsidP="00BC7751" w:rsidRDefault="006F0917" w14:paraId="5670B108" w14:textId="4C5131E4">
            <w:pPr>
              <w:pStyle w:val="TableText"/>
            </w:pPr>
            <w:r w:rsidRPr="006F0917">
              <w:t>Carla Lourenço</w:t>
            </w:r>
            <w:r>
              <w:t xml:space="preserve">, Team leader, Education Resources and Technologies, Education Directorate General, </w:t>
            </w:r>
            <w:r w:rsidR="00BC7751">
              <w:t xml:space="preserve">Ministry of Education of Portugal </w:t>
            </w:r>
          </w:p>
        </w:tc>
      </w:tr>
      <w:tr w:rsidRPr="006F0917" w:rsidR="006F0917" w:rsidTr="768998C6" w14:paraId="465542EE" w14:textId="77777777">
        <w:tc>
          <w:tcPr>
            <w:cnfStyle w:val="000000000000" w:firstRow="0" w:lastRow="0" w:firstColumn="0" w:lastColumn="0" w:oddVBand="0" w:evenVBand="0" w:oddHBand="0" w:evenHBand="0" w:firstRowFirstColumn="0" w:firstRowLastColumn="0" w:lastRowFirstColumn="0" w:lastRowLastColumn="0"/>
            <w:tcW w:w="1620" w:type="dxa"/>
            <w:tcMar/>
          </w:tcPr>
          <w:p w:rsidR="006F0917" w:rsidP="00AE33BE" w:rsidRDefault="006F0917" w14:paraId="704020B5" w14:textId="7DB7C7BD">
            <w:pPr>
              <w:pStyle w:val="TableFirstColumn"/>
            </w:pPr>
            <w:r>
              <w:t xml:space="preserve">12:30 – 12:50 </w:t>
            </w:r>
          </w:p>
        </w:tc>
        <w:tc>
          <w:tcPr>
            <w:cnfStyle w:val="000000000000" w:firstRow="0" w:lastRow="0" w:firstColumn="0" w:lastColumn="0" w:oddVBand="0" w:evenVBand="0" w:oddHBand="0" w:evenHBand="0" w:firstRowFirstColumn="0" w:firstRowLastColumn="0" w:lastRowFirstColumn="0" w:lastRowLastColumn="0"/>
            <w:tcW w:w="7594" w:type="dxa"/>
            <w:tcMar/>
          </w:tcPr>
          <w:p w:rsidR="006F0917" w:rsidP="00BC7751" w:rsidRDefault="006F0917" w14:paraId="5851FA3C" w14:textId="77777777">
            <w:pPr>
              <w:pStyle w:val="TableText"/>
              <w:rPr>
                <w:b/>
                <w:bCs/>
              </w:rPr>
            </w:pPr>
            <w:r>
              <w:rPr>
                <w:b/>
                <w:bCs/>
              </w:rPr>
              <w:t>DigCompEdu in practice</w:t>
            </w:r>
          </w:p>
          <w:p w:rsidRPr="006F0917" w:rsidR="006F0917" w:rsidP="00BC7751" w:rsidRDefault="006F0917" w14:paraId="1F0BD68C" w14:textId="77777777">
            <w:pPr>
              <w:pStyle w:val="TableText"/>
            </w:pPr>
            <w:r w:rsidRPr="006F0917">
              <w:t>The experience of Italy</w:t>
            </w:r>
          </w:p>
          <w:p w:rsidR="006F0917" w:rsidP="00BC7751" w:rsidRDefault="006F0917" w14:paraId="355A4ACC" w14:textId="444C4053">
            <w:pPr>
              <w:pStyle w:val="TableText"/>
            </w:pPr>
            <w:r w:rsidRPr="006F0917">
              <w:t>Question time</w:t>
            </w:r>
          </w:p>
          <w:p w:rsidR="006F0917" w:rsidP="00BC7751" w:rsidRDefault="006F0917" w14:paraId="3C4C9AC7" w14:textId="335F0EE7">
            <w:pPr>
              <w:pStyle w:val="TableText"/>
            </w:pPr>
          </w:p>
          <w:p w:rsidRPr="006F0917" w:rsidR="006F0917" w:rsidP="00BC7751" w:rsidRDefault="006F0917" w14:paraId="6733B936" w14:textId="28BC94C6">
            <w:pPr>
              <w:pStyle w:val="TableText"/>
            </w:pPr>
            <w:r w:rsidR="006F0917">
              <w:rPr/>
              <w:t xml:space="preserve">Simona Bocconi, Institute for Educational Technology, National </w:t>
            </w:r>
            <w:r w:rsidR="006F0917">
              <w:rPr/>
              <w:t>Research Council of Italy (CNR-ITD)</w:t>
            </w:r>
            <w:r w:rsidR="006F0917">
              <w:rPr/>
              <w:t xml:space="preserve"> </w:t>
            </w:r>
          </w:p>
        </w:tc>
      </w:tr>
      <w:tr w:rsidRPr="00F175C2" w:rsidR="00BC7751" w:rsidTr="768998C6" w14:paraId="61ACBB98" w14:textId="77777777">
        <w:tc>
          <w:tcPr>
            <w:cnfStyle w:val="000000000000" w:firstRow="0" w:lastRow="0" w:firstColumn="0" w:lastColumn="0" w:oddVBand="0" w:evenVBand="0" w:oddHBand="0" w:evenHBand="0" w:firstRowFirstColumn="0" w:firstRowLastColumn="0" w:lastRowFirstColumn="0" w:lastRowLastColumn="0"/>
            <w:tcW w:w="1620" w:type="dxa"/>
            <w:tcMar/>
          </w:tcPr>
          <w:p w:rsidR="00BC7751" w:rsidP="00AE33BE" w:rsidRDefault="00BC7751" w14:paraId="71B56C0A" w14:textId="1E5757E8">
            <w:pPr>
              <w:pStyle w:val="TableFirstColumn"/>
            </w:pPr>
            <w:r>
              <w:t>12:</w:t>
            </w:r>
            <w:r w:rsidR="006F0917">
              <w:t>50</w:t>
            </w:r>
            <w:r>
              <w:t xml:space="preserve"> – 1</w:t>
            </w:r>
            <w:r w:rsidR="006F0917">
              <w:t>3:10</w:t>
            </w:r>
          </w:p>
        </w:tc>
        <w:tc>
          <w:tcPr>
            <w:cnfStyle w:val="000000000000" w:firstRow="0" w:lastRow="0" w:firstColumn="0" w:lastColumn="0" w:oddVBand="0" w:evenVBand="0" w:oddHBand="0" w:evenHBand="0" w:firstRowFirstColumn="0" w:firstRowLastColumn="0" w:lastRowFirstColumn="0" w:lastRowLastColumn="0"/>
            <w:tcW w:w="7594" w:type="dxa"/>
            <w:tcMar/>
          </w:tcPr>
          <w:p w:rsidR="00BC7751" w:rsidP="006F0917" w:rsidRDefault="006F0917" w14:paraId="57F60BBC" w14:textId="77777777">
            <w:pPr>
              <w:spacing w:after="160" w:line="259" w:lineRule="auto"/>
              <w:rPr>
                <w:b/>
                <w:bCs/>
                <w:color w:val="455560" w:themeColor="text1"/>
                <w:sz w:val="17"/>
              </w:rPr>
            </w:pPr>
            <w:r>
              <w:rPr>
                <w:b/>
                <w:bCs/>
                <w:color w:val="455560" w:themeColor="text1"/>
                <w:sz w:val="17"/>
              </w:rPr>
              <w:t>Joint Reflection on the use of DigCompEdu</w:t>
            </w:r>
          </w:p>
          <w:p w:rsidRPr="00C66D30" w:rsidR="006F0917" w:rsidP="006F0917" w:rsidRDefault="006F0917" w14:paraId="57FEB684" w14:textId="00C6C8DF">
            <w:pPr>
              <w:spacing w:after="160" w:line="259" w:lineRule="auto"/>
              <w:rPr>
                <w:color w:val="455560" w:themeColor="text1"/>
                <w:sz w:val="17"/>
              </w:rPr>
            </w:pPr>
            <w:r w:rsidRPr="00C66D30">
              <w:rPr>
                <w:color w:val="455560" w:themeColor="text1"/>
                <w:sz w:val="17"/>
              </w:rPr>
              <w:t>Participants and speakers</w:t>
            </w:r>
          </w:p>
        </w:tc>
      </w:tr>
      <w:tr w:rsidRPr="00F175C2" w:rsidR="00BC7751" w:rsidTr="768998C6" w14:paraId="08508EFB" w14:textId="77777777">
        <w:tc>
          <w:tcPr>
            <w:cnfStyle w:val="000000000000" w:firstRow="0" w:lastRow="0" w:firstColumn="0" w:lastColumn="0" w:oddVBand="0" w:evenVBand="0" w:oddHBand="0" w:evenHBand="0" w:firstRowFirstColumn="0" w:firstRowLastColumn="0" w:lastRowFirstColumn="0" w:lastRowLastColumn="0"/>
            <w:tcW w:w="1620" w:type="dxa"/>
            <w:tcMar/>
          </w:tcPr>
          <w:p w:rsidR="00BC7751" w:rsidP="00AE33BE" w:rsidRDefault="00BC7751" w14:paraId="095B759E" w14:textId="23AE1E31">
            <w:pPr>
              <w:pStyle w:val="TableFirstColumn"/>
            </w:pPr>
            <w:r>
              <w:t>1</w:t>
            </w:r>
            <w:r w:rsidR="006F0917">
              <w:t>3:10 – 13:20</w:t>
            </w:r>
          </w:p>
        </w:tc>
        <w:tc>
          <w:tcPr>
            <w:cnfStyle w:val="000000000000" w:firstRow="0" w:lastRow="0" w:firstColumn="0" w:lastColumn="0" w:oddVBand="0" w:evenVBand="0" w:oddHBand="0" w:evenHBand="0" w:firstRowFirstColumn="0" w:firstRowLastColumn="0" w:lastRowFirstColumn="0" w:lastRowLastColumn="0"/>
            <w:tcW w:w="7594" w:type="dxa"/>
            <w:tcMar/>
          </w:tcPr>
          <w:p w:rsidRPr="006F0917" w:rsidR="006F0917" w:rsidP="006F0917" w:rsidRDefault="006F0917" w14:paraId="7B7E3561" w14:textId="77777777">
            <w:pPr>
              <w:pStyle w:val="TableText"/>
              <w:rPr>
                <w:b/>
                <w:bCs/>
              </w:rPr>
            </w:pPr>
            <w:r w:rsidRPr="006F0917">
              <w:rPr>
                <w:b/>
                <w:bCs/>
              </w:rPr>
              <w:t>Next steps…</w:t>
            </w:r>
          </w:p>
          <w:p w:rsidRPr="006F0917" w:rsidR="006F0917" w:rsidP="006F0917" w:rsidRDefault="006F0917" w14:paraId="33D2BD41" w14:textId="77777777">
            <w:pPr>
              <w:pStyle w:val="TableText"/>
              <w:rPr>
                <w:b/>
                <w:bCs/>
              </w:rPr>
            </w:pPr>
          </w:p>
          <w:p w:rsidRPr="006F0917" w:rsidR="00BC7751" w:rsidP="006F0917" w:rsidRDefault="006F0917" w14:paraId="14BBEBC5" w14:textId="36B3398F">
            <w:pPr>
              <w:pStyle w:val="TableText"/>
              <w:rPr>
                <w:i/>
                <w:iCs/>
              </w:rPr>
            </w:pPr>
            <w:r w:rsidRPr="006F0917">
              <w:rPr>
                <w:i/>
                <w:iCs/>
              </w:rPr>
              <w:t>Christine Hemschemeier, Senior Human Capital Development Expert, ETF</w:t>
            </w:r>
          </w:p>
        </w:tc>
      </w:tr>
    </w:tbl>
    <w:p w:rsidRPr="00065D31" w:rsidR="00065D31" w:rsidP="005C0892" w:rsidRDefault="00065D31" w14:paraId="3C002107" w14:textId="77777777">
      <w:pPr>
        <w:pStyle w:val="BodyText"/>
      </w:pPr>
    </w:p>
    <w:sectPr w:rsidRPr="00065D31" w:rsidR="00065D31" w:rsidSect="00240839">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418" w:right="1418" w:bottom="1418" w:left="1418"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7408" w:rsidP="00870E0B" w:rsidRDefault="00C97408" w14:paraId="7C0A38F3" w14:textId="77777777">
      <w:pPr>
        <w:spacing w:after="0" w:line="240" w:lineRule="auto"/>
      </w:pPr>
      <w:r>
        <w:separator/>
      </w:r>
    </w:p>
    <w:p w:rsidR="00C97408" w:rsidRDefault="00C97408" w14:paraId="2F37CC12" w14:textId="77777777"/>
  </w:endnote>
  <w:endnote w:type="continuationSeparator" w:id="0">
    <w:p w:rsidR="00C97408" w:rsidP="00870E0B" w:rsidRDefault="00C97408" w14:paraId="372DE053" w14:textId="77777777">
      <w:pPr>
        <w:spacing w:after="0" w:line="240" w:lineRule="auto"/>
      </w:pPr>
      <w:r>
        <w:continuationSeparator/>
      </w:r>
    </w:p>
    <w:p w:rsidR="00C97408" w:rsidRDefault="00C97408" w14:paraId="7603A3D8" w14:textId="77777777"/>
  </w:endnote>
  <w:endnote w:type="continuationNotice" w:id="1">
    <w:p w:rsidR="00C97408" w:rsidRDefault="00C97408" w14:paraId="2B29A04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5A0" w:rsidRDefault="00E135A0" w14:paraId="147C1E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FBC" w:rsidP="00030FBC" w:rsidRDefault="00030FBC" w14:paraId="7A04B55B" w14:textId="77777777">
    <w:pPr>
      <w:pStyle w:val="Footer"/>
    </w:pPr>
  </w:p>
  <w:p w:rsidR="00030FBC" w:rsidP="00030FBC" w:rsidRDefault="00030FBC" w14:paraId="21AE5833" w14:textId="77777777">
    <w:pPr>
      <w:pStyle w:val="Footer"/>
    </w:pPr>
  </w:p>
  <w:p w:rsidRPr="00636F0B" w:rsidR="00030FBC" w:rsidP="00030FBC" w:rsidRDefault="00030FBC" w14:paraId="387A64FC" w14:textId="5354FE94">
    <w:pPr>
      <w:pStyle w:val="Footerwithline"/>
    </w:pPr>
    <w:r>
      <w:ptab w:alignment="right" w:relativeTo="margin" w:leader="none"/>
    </w:r>
    <w:r>
      <w:fldChar w:fldCharType="begin"/>
    </w:r>
    <w:r>
      <w:instrText> STYLEREF  "Agenda Title" </w:instrText>
    </w:r>
    <w:r>
      <w:fldChar w:fldCharType="separate"/>
    </w:r>
    <w:r w:rsidR="00E0111B">
      <w:rPr>
        <w:noProof/>
      </w:rPr>
      <w:t>The European Framework for the Digital Competence of Educators – DigCompEdu (familiarisation webinar)</w:t>
    </w:r>
    <w:r>
      <w:fldChar w:fldCharType="end"/>
    </w:r>
    <w:r>
      <w:t xml:space="preserve">   </w:t>
    </w:r>
    <w:r w:rsidR="00EB085E">
      <w:t xml:space="preserve">| </w:t>
    </w:r>
    <w:r>
      <w:t xml:space="preserve">  </w:t>
    </w:r>
    <w:r>
      <w:fldChar w:fldCharType="begin"/>
    </w:r>
    <w:r>
      <w:instrText xml:space="preserve"> PAGE  \# "00" </w:instrText>
    </w:r>
    <w:r>
      <w:fldChar w:fldCharType="separate"/>
    </w:r>
    <w:r>
      <w:t>01</w:t>
    </w:r>
    <w:r>
      <w:fldChar w:fldCharType="end"/>
    </w:r>
  </w:p>
  <w:p w:rsidR="00FB1500" w:rsidRDefault="00FB1500" w14:paraId="4A80E3D3"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839" w:rsidP="00240839" w:rsidRDefault="00240839" w14:paraId="6A6C716F" w14:textId="77777777">
    <w:pPr>
      <w:pStyle w:val="Footer"/>
    </w:pPr>
  </w:p>
  <w:p w:rsidR="00240839" w:rsidP="00240839" w:rsidRDefault="00240839" w14:paraId="5D48A556" w14:textId="77777777">
    <w:pPr>
      <w:pStyle w:val="Footer"/>
    </w:pPr>
  </w:p>
  <w:p w:rsidRPr="00636F0B" w:rsidR="00636F0B" w:rsidP="00240839" w:rsidRDefault="00636F0B" w14:paraId="46FBB14E" w14:textId="55F0B469">
    <w:pPr>
      <w:pStyle w:val="Footerwithline"/>
    </w:pPr>
    <w:r>
      <w:ptab w:alignment="right" w:relativeTo="margin" w:leader="none"/>
    </w:r>
    <w:r>
      <w:fldChar w:fldCharType="begin"/>
    </w:r>
    <w:r>
      <w:instrText> STYLEREF  "Agenda Title" </w:instrText>
    </w:r>
    <w:r>
      <w:fldChar w:fldCharType="separate"/>
    </w:r>
    <w:r w:rsidR="00E0111B">
      <w:rPr>
        <w:noProof/>
      </w:rPr>
      <w:t>The European Framework for the Digital Competence of Educators – DigCompEdu (familiarisation webinar)</w:t>
    </w:r>
    <w:r>
      <w:fldChar w:fldCharType="end"/>
    </w:r>
    <w:r>
      <w:t xml:space="preserve">   </w:t>
    </w:r>
    <w:r w:rsidR="00EB085E">
      <w:t xml:space="preserve">| </w:t>
    </w:r>
    <w:r>
      <w:t xml:space="preserve">  </w:t>
    </w:r>
    <w:r>
      <w:fldChar w:fldCharType="begin"/>
    </w:r>
    <w:r>
      <w:instrText xml:space="preserve"> PAGE  \# "00"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7408" w:rsidP="00870E0B" w:rsidRDefault="00C97408" w14:paraId="235DFA60" w14:textId="77777777">
      <w:pPr>
        <w:spacing w:after="0" w:line="240" w:lineRule="auto"/>
      </w:pPr>
      <w:r>
        <w:separator/>
      </w:r>
    </w:p>
    <w:p w:rsidR="00C97408" w:rsidRDefault="00C97408" w14:paraId="675B0951" w14:textId="77777777"/>
  </w:footnote>
  <w:footnote w:type="continuationSeparator" w:id="0">
    <w:p w:rsidR="00C97408" w:rsidP="00870E0B" w:rsidRDefault="00C97408" w14:paraId="3FEB6D6E" w14:textId="77777777">
      <w:pPr>
        <w:spacing w:after="0" w:line="240" w:lineRule="auto"/>
      </w:pPr>
      <w:r>
        <w:continuationSeparator/>
      </w:r>
    </w:p>
    <w:p w:rsidR="00C97408" w:rsidRDefault="00C97408" w14:paraId="45D1EE93" w14:textId="77777777"/>
  </w:footnote>
  <w:footnote w:type="continuationNotice" w:id="1">
    <w:p w:rsidR="00C97408" w:rsidRDefault="00C97408" w14:paraId="0616272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5A0" w:rsidRDefault="00E135A0" w14:paraId="7DBD41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E0777" w:rsidRDefault="00AF3350" w14:paraId="04464728" w14:textId="469980AD">
    <w:pPr>
      <w:pStyle w:val="Header"/>
    </w:pPr>
    <w:r>
      <w:rPr>
        <w:noProof/>
      </w:rPr>
      <mc:AlternateContent>
        <mc:Choice Requires="wps">
          <w:drawing>
            <wp:anchor distT="0" distB="0" distL="114300" distR="114300" simplePos="0" relativeHeight="251658245" behindDoc="1" locked="0" layoutInCell="1" allowOverlap="1" wp14:anchorId="7F470195" wp14:editId="41B913CE">
              <wp:simplePos x="0" y="0"/>
              <wp:positionH relativeFrom="margin">
                <wp:posOffset>3943350</wp:posOffset>
              </wp:positionH>
              <wp:positionV relativeFrom="paragraph">
                <wp:posOffset>64135</wp:posOffset>
              </wp:positionV>
              <wp:extent cx="2076450" cy="751205"/>
              <wp:effectExtent l="0" t="0" r="0" b="0"/>
              <wp:wrapNone/>
              <wp:docPr id="7" name="Text Box 7"/>
              <wp:cNvGraphicFramePr/>
              <a:graphic xmlns:a="http://schemas.openxmlformats.org/drawingml/2006/main">
                <a:graphicData uri="http://schemas.microsoft.com/office/word/2010/wordprocessingShape">
                  <wps:wsp>
                    <wps:cNvSpPr txBox="1"/>
                    <wps:spPr>
                      <a:xfrm>
                        <a:off x="0" y="0"/>
                        <a:ext cx="2076450" cy="751205"/>
                      </a:xfrm>
                      <a:prstGeom prst="rect">
                        <a:avLst/>
                      </a:prstGeom>
                      <a:noFill/>
                      <a:ln w="6350">
                        <a:noFill/>
                      </a:ln>
                    </wps:spPr>
                    <wps:txbx>
                      <w:txbxContent>
                        <w:p w:rsidR="00B715A0" w:rsidP="00B715A0" w:rsidRDefault="00E135A0" w14:paraId="7C2ABC1C" w14:textId="514FF1A3">
                          <w:pPr>
                            <w:jc w:val="right"/>
                          </w:pPr>
                          <w:bookmarkStart w:name="_Hlk129256811" w:id="1"/>
                          <w:bookmarkEnd w:id="1"/>
                          <w:r>
                            <w:rPr>
                              <w:noProof/>
                            </w:rPr>
                            <w:drawing>
                              <wp:inline distT="0" distB="0" distL="0" distR="0" wp14:anchorId="02F5DF99" wp14:editId="518DA7B0">
                                <wp:extent cx="954000" cy="201600"/>
                                <wp:effectExtent l="0" t="0" r="0" b="8255"/>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4000" cy="201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ECCE81">
            <v:shapetype id="_x0000_t202" coordsize="21600,21600" o:spt="202" path="m,l,21600r21600,l21600,xe" w14:anchorId="7F470195">
              <v:stroke joinstyle="miter"/>
              <v:path gradientshapeok="t" o:connecttype="rect"/>
            </v:shapetype>
            <v:shape id="Text Box 7" style="position:absolute;margin-left:310.5pt;margin-top:5.05pt;width:163.5pt;height:59.1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">
              <v:textbox>
                <w:txbxContent>
                  <w:p w:rsidR="00B715A0" w:rsidP="00B715A0" w:rsidRDefault="00E135A0" w14:paraId="672A6659" w14:textId="514FF1A3">
                    <w:pPr>
                      <w:jc w:val="right"/>
                    </w:pPr>
                    <w:r>
                      <w:rPr>
                        <w:noProof/>
                      </w:rPr>
                      <w:drawing>
                        <wp:inline distT="0" distB="0" distL="0" distR="0" wp14:anchorId="19CFFDDA" wp14:editId="518DA7B0">
                          <wp:extent cx="954000" cy="201600"/>
                          <wp:effectExtent l="0" t="0" r="0" b="8255"/>
                          <wp:docPr id="1615891247"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54000" cy="201600"/>
                                  </a:xfrm>
                                  <a:prstGeom prst="rect">
                                    <a:avLst/>
                                  </a:prstGeom>
                                </pic:spPr>
                              </pic:pic>
                            </a:graphicData>
                          </a:graphic>
                        </wp:inline>
                      </w:drawing>
                    </w:r>
                  </w:p>
                </w:txbxContent>
              </v:textbox>
              <w10:wrap anchorx="margin"/>
            </v:shape>
          </w:pict>
        </mc:Fallback>
      </mc:AlternateContent>
    </w:r>
    <w:r w:rsidR="00E135A0">
      <w:rPr>
        <w:noProof/>
      </w:rPr>
      <w:drawing>
        <wp:anchor distT="0" distB="0" distL="114300" distR="114300" simplePos="0" relativeHeight="251658247" behindDoc="1" locked="0" layoutInCell="1" allowOverlap="1" wp14:anchorId="78C195CA" wp14:editId="07F830BA">
          <wp:simplePos x="0" y="0"/>
          <wp:positionH relativeFrom="column">
            <wp:posOffset>2366645</wp:posOffset>
          </wp:positionH>
          <wp:positionV relativeFrom="paragraph">
            <wp:posOffset>12700</wp:posOffset>
          </wp:positionV>
          <wp:extent cx="647764" cy="366042"/>
          <wp:effectExtent l="0" t="0" r="0" b="0"/>
          <wp:wrapTight wrapText="bothSides">
            <wp:wrapPolygon edited="0">
              <wp:start x="12071" y="0"/>
              <wp:lineTo x="0" y="6750"/>
              <wp:lineTo x="0" y="18000"/>
              <wp:lineTo x="635" y="20250"/>
              <wp:lineTo x="19694" y="20250"/>
              <wp:lineTo x="20965" y="16875"/>
              <wp:lineTo x="20965" y="3375"/>
              <wp:lineTo x="15882" y="0"/>
              <wp:lineTo x="12071"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47764" cy="366042"/>
                  </a:xfrm>
                  <a:prstGeom prst="rect">
                    <a:avLst/>
                  </a:prstGeom>
                </pic:spPr>
              </pic:pic>
            </a:graphicData>
          </a:graphic>
        </wp:anchor>
      </w:drawing>
    </w:r>
    <w:r w:rsidRPr="00240839" w:rsidR="00B715A0">
      <w:rPr>
        <w:noProof/>
      </w:rPr>
      <w:drawing>
        <wp:anchor distT="0" distB="0" distL="114300" distR="114300" simplePos="0" relativeHeight="251658244" behindDoc="0" locked="1" layoutInCell="1" allowOverlap="1" wp14:anchorId="37EC7D44" wp14:editId="66527F3D">
          <wp:simplePos x="0" y="0"/>
          <wp:positionH relativeFrom="margin">
            <wp:posOffset>-295275</wp:posOffset>
          </wp:positionH>
          <wp:positionV relativeFrom="page">
            <wp:posOffset>276225</wp:posOffset>
          </wp:positionV>
          <wp:extent cx="828675" cy="669925"/>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28675" cy="6699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40839" w:rsidR="005C0892" w:rsidP="00240839" w:rsidRDefault="00B550F7" w14:paraId="175C4C66" w14:textId="0647D9F4">
    <w:pPr>
      <w:pStyle w:val="Header"/>
    </w:pPr>
    <w:r>
      <w:rPr>
        <w:noProof/>
      </w:rPr>
      <w:drawing>
        <wp:anchor distT="0" distB="0" distL="114300" distR="114300" simplePos="0" relativeHeight="251658246" behindDoc="1" locked="0" layoutInCell="1" allowOverlap="1" wp14:anchorId="4F1F6EEE" wp14:editId="48D0980E">
          <wp:simplePos x="0" y="0"/>
          <wp:positionH relativeFrom="column">
            <wp:posOffset>2113280</wp:posOffset>
          </wp:positionH>
          <wp:positionV relativeFrom="paragraph">
            <wp:posOffset>10160</wp:posOffset>
          </wp:positionV>
          <wp:extent cx="1062990" cy="599440"/>
          <wp:effectExtent l="0" t="0" r="3810" b="0"/>
          <wp:wrapTight wrapText="bothSides">
            <wp:wrapPolygon edited="0">
              <wp:start x="13161" y="0"/>
              <wp:lineTo x="7742" y="2746"/>
              <wp:lineTo x="1935" y="8924"/>
              <wp:lineTo x="0" y="15102"/>
              <wp:lineTo x="0" y="17161"/>
              <wp:lineTo x="1548" y="20593"/>
              <wp:lineTo x="18194" y="20593"/>
              <wp:lineTo x="21290" y="18534"/>
              <wp:lineTo x="21290" y="4805"/>
              <wp:lineTo x="15097" y="0"/>
              <wp:lineTo x="13161"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2990" cy="599440"/>
                  </a:xfrm>
                  <a:prstGeom prst="rect">
                    <a:avLst/>
                  </a:prstGeom>
                </pic:spPr>
              </pic:pic>
            </a:graphicData>
          </a:graphic>
          <wp14:sizeRelH relativeFrom="margin">
            <wp14:pctWidth>0</wp14:pctWidth>
          </wp14:sizeRelH>
          <wp14:sizeRelV relativeFrom="margin">
            <wp14:pctHeight>0</wp14:pctHeight>
          </wp14:sizeRelV>
        </wp:anchor>
      </w:drawing>
    </w:r>
    <w:r w:rsidR="003F2F5C">
      <w:rPr>
        <w:noProof/>
      </w:rPr>
      <mc:AlternateContent>
        <mc:Choice Requires="wps">
          <w:drawing>
            <wp:anchor distT="0" distB="0" distL="114300" distR="114300" simplePos="0" relativeHeight="251658243" behindDoc="0" locked="0" layoutInCell="1" allowOverlap="1" wp14:anchorId="268E3B2B" wp14:editId="1E63D31B">
              <wp:simplePos x="0" y="0"/>
              <wp:positionH relativeFrom="page">
                <wp:posOffset>5019675</wp:posOffset>
              </wp:positionH>
              <wp:positionV relativeFrom="paragraph">
                <wp:posOffset>45085</wp:posOffset>
              </wp:positionV>
              <wp:extent cx="2481580" cy="671195"/>
              <wp:effectExtent l="0" t="0" r="0" b="0"/>
              <wp:wrapNone/>
              <wp:docPr id="8" name="Text Box 8"/>
              <wp:cNvGraphicFramePr/>
              <a:graphic xmlns:a="http://schemas.openxmlformats.org/drawingml/2006/main">
                <a:graphicData uri="http://schemas.microsoft.com/office/word/2010/wordprocessingShape">
                  <wps:wsp>
                    <wps:cNvSpPr txBox="1"/>
                    <wps:spPr>
                      <a:xfrm>
                        <a:off x="0" y="0"/>
                        <a:ext cx="2481580" cy="671195"/>
                      </a:xfrm>
                      <a:prstGeom prst="rect">
                        <a:avLst/>
                      </a:prstGeom>
                      <a:noFill/>
                      <a:ln w="6350">
                        <a:noFill/>
                      </a:ln>
                    </wps:spPr>
                    <wps:txbx>
                      <w:txbxContent>
                        <w:p w:rsidR="009E0777" w:rsidP="009E0777" w:rsidRDefault="009E0777" w14:paraId="768EEC5C" w14:textId="77777777">
                          <w:r>
                            <w:rPr>
                              <w:noProof/>
                            </w:rPr>
                            <w:drawing>
                              <wp:inline distT="0" distB="0" distL="0" distR="0" wp14:anchorId="1C5CDA8C" wp14:editId="231F39F1">
                                <wp:extent cx="2028022" cy="42493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80339" cy="4358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FED14CE">
            <v:shapetype id="_x0000_t202" coordsize="21600,21600" o:spt="202" path="m,l,21600r21600,l21600,xe" w14:anchorId="268E3B2B">
              <v:stroke joinstyle="miter"/>
              <v:path gradientshapeok="t" o:connecttype="rect"/>
            </v:shapetype>
            <v:shape id="Text Box 8" style="position:absolute;margin-left:395.25pt;margin-top:3.55pt;width:195.4pt;height:52.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">
              <v:textbox>
                <w:txbxContent>
                  <w:p w:rsidR="009E0777" w:rsidP="009E0777" w:rsidRDefault="009E0777" w14:paraId="0A37501D" w14:textId="77777777">
                    <w:r>
                      <w:rPr>
                        <w:noProof/>
                      </w:rPr>
                      <w:drawing>
                        <wp:inline distT="0" distB="0" distL="0" distR="0" wp14:anchorId="3E0EA77A" wp14:editId="231F39F1">
                          <wp:extent cx="2028022" cy="424930"/>
                          <wp:effectExtent l="0" t="0" r="0" b="0"/>
                          <wp:docPr id="1115230850"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080339" cy="435892"/>
                                  </a:xfrm>
                                  <a:prstGeom prst="rect">
                                    <a:avLst/>
                                  </a:prstGeom>
                                </pic:spPr>
                              </pic:pic>
                            </a:graphicData>
                          </a:graphic>
                        </wp:inline>
                      </w:drawing>
                    </w:r>
                  </w:p>
                </w:txbxContent>
              </v:textbox>
              <w10:wrap anchorx="page"/>
            </v:shape>
          </w:pict>
        </mc:Fallback>
      </mc:AlternateContent>
    </w:r>
    <w:r w:rsidR="00A81666">
      <w:rPr>
        <w:noProof/>
      </w:rPr>
      <mc:AlternateContent>
        <mc:Choice Requires="wps">
          <w:drawing>
            <wp:anchor distT="0" distB="0" distL="114300" distR="114300" simplePos="0" relativeHeight="251658242" behindDoc="1" locked="0" layoutInCell="1" allowOverlap="1" wp14:anchorId="0F08CD3C" wp14:editId="4E87A398">
              <wp:simplePos x="0" y="0"/>
              <wp:positionH relativeFrom="margin">
                <wp:posOffset>1436370</wp:posOffset>
              </wp:positionH>
              <wp:positionV relativeFrom="paragraph">
                <wp:posOffset>-107315</wp:posOffset>
              </wp:positionV>
              <wp:extent cx="2486025" cy="899795"/>
              <wp:effectExtent l="0" t="0" r="0" b="0"/>
              <wp:wrapNone/>
              <wp:docPr id="3" name="Text Box 3"/>
              <wp:cNvGraphicFramePr/>
              <a:graphic xmlns:a="http://schemas.openxmlformats.org/drawingml/2006/main">
                <a:graphicData uri="http://schemas.microsoft.com/office/word/2010/wordprocessingShape">
                  <wps:wsp>
                    <wps:cNvSpPr txBox="1"/>
                    <wps:spPr>
                      <a:xfrm>
                        <a:off x="0" y="0"/>
                        <a:ext cx="2486025" cy="899795"/>
                      </a:xfrm>
                      <a:prstGeom prst="rect">
                        <a:avLst/>
                      </a:prstGeom>
                      <a:noFill/>
                      <a:ln w="6350">
                        <a:noFill/>
                      </a:ln>
                    </wps:spPr>
                    <wps:txbx>
                      <w:txbxContent>
                        <w:p w:rsidR="009E0777" w:rsidP="00292FE7" w:rsidRDefault="00FE5F1E" w14:paraId="68C91113" w14:textId="7F47548C">
                          <w:pPr>
                            <w:jc w:val="center"/>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60A7057">
            <v:shape id="Text Box 3" style="position:absolute;margin-left:113.1pt;margin-top:-8.45pt;width:195.75pt;height:70.85pt;z-index:-251658238;visibility:visible;mso-wrap-style:square;mso-wrap-distance-left:9pt;mso-wrap-distance-top:0;mso-wrap-distance-right:9pt;mso-wrap-distance-bottom:0;mso-position-horizontal:absolute;mso-position-horizontal-relative:margin;mso-position-vertical:absolute;mso-position-vertical-relative:text;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" w14:anchorId="0F08CD3C">
              <v:textbox>
                <w:txbxContent>
                  <w:p w:rsidR="009E0777" w:rsidP="00292FE7" w:rsidRDefault="00FE5F1E" w14:paraId="5DAB6C7B" w14:textId="7F47548C">
                    <w:pPr>
                      <w:jc w:val="center"/>
                    </w:pPr>
                    <w:r>
                      <w:tab/>
                    </w:r>
                  </w:p>
                </w:txbxContent>
              </v:textbox>
              <w10:wrap anchorx="margin"/>
            </v:shape>
          </w:pict>
        </mc:Fallback>
      </mc:AlternateContent>
    </w:r>
    <w:r w:rsidRPr="00240839" w:rsidR="00636F0B">
      <w:rPr>
        <w:noProof/>
      </w:rPr>
      <w:drawing>
        <wp:anchor distT="0" distB="0" distL="114300" distR="114300" simplePos="0" relativeHeight="251658241" behindDoc="0" locked="1" layoutInCell="1" allowOverlap="1" wp14:anchorId="713D5EEF" wp14:editId="658CFEEC">
          <wp:simplePos x="0" y="0"/>
          <wp:positionH relativeFrom="page">
            <wp:posOffset>288290</wp:posOffset>
          </wp:positionH>
          <wp:positionV relativeFrom="page">
            <wp:posOffset>194310</wp:posOffset>
          </wp:positionV>
          <wp:extent cx="1357200" cy="109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LogoETF"/>
                  <pic:cNvPicPr/>
                </pic:nvPicPr>
                <pic:blipFill>
                  <a:blip r:embed="rId4">
                    <a:extLst>
                      <a:ext uri="{28A0092B-C50C-407E-A947-70E740481C1C}">
                        <a14:useLocalDpi xmlns:a14="http://schemas.microsoft.com/office/drawing/2010/main" val="0"/>
                      </a:ext>
                    </a:extLst>
                  </a:blip>
                  <a:stretch>
                    <a:fillRect/>
                  </a:stretch>
                </pic:blipFill>
                <pic:spPr>
                  <a:xfrm>
                    <a:off x="0" y="0"/>
                    <a:ext cx="1357200" cy="1098000"/>
                  </a:xfrm>
                  <a:prstGeom prst="rect">
                    <a:avLst/>
                  </a:prstGeom>
                </pic:spPr>
              </pic:pic>
            </a:graphicData>
          </a:graphic>
          <wp14:sizeRelH relativeFrom="page">
            <wp14:pctWidth>0</wp14:pctWidth>
          </wp14:sizeRelH>
          <wp14:sizeRelV relativeFrom="page">
            <wp14:pctHeight>0</wp14:pctHeight>
          </wp14:sizeRelV>
        </wp:anchor>
      </w:drawing>
    </w:r>
    <w:r w:rsidRPr="00240839" w:rsidR="005C0892">
      <w:rPr>
        <w:noProof/>
      </w:rPr>
      <w:drawing>
        <wp:anchor distT="0" distB="0" distL="114300" distR="114300" simplePos="0" relativeHeight="251658240" behindDoc="1" locked="1" layoutInCell="1" allowOverlap="1" wp14:anchorId="151C9104" wp14:editId="2051F8F5">
          <wp:simplePos x="0" y="0"/>
          <wp:positionH relativeFrom="page">
            <wp:posOffset>0</wp:posOffset>
          </wp:positionH>
          <wp:positionV relativeFrom="page">
            <wp:posOffset>-9525</wp:posOffset>
          </wp:positionV>
          <wp:extent cx="7559675" cy="10699115"/>
          <wp:effectExtent l="0" t="0" r="317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Star"/>
                  <pic:cNvPicPr/>
                </pic:nvPicPr>
                <pic:blipFill>
                  <a:blip r:embed="rId5">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p w:rsidRPr="00240839" w:rsidR="00870E0B" w:rsidP="00240839" w:rsidRDefault="00870E0B" w14:paraId="4AEB95D5" w14:textId="250DCD07">
    <w:pPr>
      <w:pStyle w:val="Header"/>
    </w:pPr>
  </w:p>
  <w:p w:rsidRPr="00240839" w:rsidR="00870E0B" w:rsidP="00240839" w:rsidRDefault="00870E0B" w14:paraId="4ADFEFBC" w14:textId="1D84AF5A">
    <w:pPr>
      <w:pStyle w:val="Header"/>
    </w:pPr>
  </w:p>
  <w:p w:rsidRPr="00240839" w:rsidR="005005C0" w:rsidP="00240839" w:rsidRDefault="005005C0" w14:paraId="0BFCD398" w14:textId="43730AF0">
    <w:pPr>
      <w:pStyle w:val="Header"/>
    </w:pPr>
  </w:p>
  <w:p w:rsidR="005005C0" w:rsidP="00240839" w:rsidRDefault="005005C0" w14:paraId="7D4E2EF4" w14:textId="2BB4AE4C">
    <w:pPr>
      <w:pStyle w:val="Header"/>
    </w:pPr>
  </w:p>
  <w:p w:rsidR="00A15E42" w:rsidP="00240839" w:rsidRDefault="00A15E42" w14:paraId="3B6C4472" w14:textId="1CAD6992">
    <w:pPr>
      <w:pStyle w:val="Header"/>
    </w:pPr>
  </w:p>
  <w:p w:rsidRPr="00A15E42" w:rsidR="00A15E42" w:rsidP="00240839" w:rsidRDefault="00A15E42" w14:paraId="438AA25B" w14:textId="5221BF54">
    <w:pPr>
      <w:pStyle w:val="Header"/>
      <w:rPr>
        <w:sz w:val="17"/>
        <w:szCs w:val="17"/>
      </w:rPr>
    </w:pPr>
  </w:p>
  <w:p w:rsidR="00FB1500" w:rsidRDefault="00FB1500" w14:paraId="388347D6" w14:textId="4D0AB2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0E4624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1625C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5B2595C"/>
    <w:lvl w:ilvl="0">
      <w:start w:val="1"/>
      <w:numFmt w:val="bullet"/>
      <w:lvlText w:val="-"/>
      <w:lvlJc w:val="left"/>
      <w:pPr>
        <w:ind w:left="926" w:hanging="360"/>
      </w:pPr>
      <w:rPr>
        <w:rFonts w:hint="default" w:ascii="Arial" w:hAnsi="Arial"/>
        <w:color w:val="D6DCE4" w:themeColor="background2"/>
      </w:rPr>
    </w:lvl>
  </w:abstractNum>
  <w:abstractNum w:abstractNumId="3" w15:restartNumberingAfterBreak="0">
    <w:nsid w:val="FFFFFF83"/>
    <w:multiLevelType w:val="singleLevel"/>
    <w:tmpl w:val="ED7A0142"/>
    <w:lvl w:ilvl="0">
      <w:start w:val="1"/>
      <w:numFmt w:val="bullet"/>
      <w:lvlText w:val=""/>
      <w:lvlJc w:val="left"/>
      <w:pPr>
        <w:ind w:left="643" w:hanging="360"/>
      </w:pPr>
      <w:rPr>
        <w:rFonts w:hint="default" w:ascii="Wingdings" w:hAnsi="Wingdings"/>
        <w:color w:val="D6DCE4" w:themeColor="background2"/>
      </w:rPr>
    </w:lvl>
  </w:abstractNum>
  <w:abstractNum w:abstractNumId="4" w15:restartNumberingAfterBreak="0">
    <w:nsid w:val="0D1E79EA"/>
    <w:multiLevelType w:val="multilevel"/>
    <w:tmpl w:val="97CCFDB4"/>
    <w:lvl w:ilvl="0">
      <w:start w:val="1"/>
      <w:numFmt w:val="decimal"/>
      <w:pStyle w:val="ListNumber"/>
      <w:lvlText w:val="%1."/>
      <w:lvlJc w:val="left"/>
      <w:pPr>
        <w:ind w:left="284" w:hanging="284"/>
      </w:pPr>
      <w:rPr>
        <w:rFonts w:hint="default"/>
        <w:color w:val="0092BB" w:themeColor="text2"/>
      </w:rPr>
    </w:lvl>
    <w:lvl w:ilvl="1">
      <w:start w:val="1"/>
      <w:numFmt w:val="lowerLetter"/>
      <w:pStyle w:val="ListNumber2"/>
      <w:lvlText w:val="%2."/>
      <w:lvlJc w:val="left"/>
      <w:pPr>
        <w:ind w:left="568" w:hanging="284"/>
      </w:pPr>
      <w:rPr>
        <w:rFonts w:hint="default"/>
        <w:color w:val="455560" w:themeColor="text1"/>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2C9C07B9"/>
    <w:multiLevelType w:val="multilevel"/>
    <w:tmpl w:val="E86E8174"/>
    <w:lvl w:ilvl="0">
      <w:start w:val="1"/>
      <w:numFmt w:val="bullet"/>
      <w:pStyle w:val="ListBullet"/>
      <w:lvlText w:val=""/>
      <w:lvlJc w:val="left"/>
      <w:pPr>
        <w:ind w:left="284" w:hanging="284"/>
      </w:pPr>
      <w:rPr>
        <w:rFonts w:hint="default" w:ascii="Wingdings" w:hAnsi="Wingdings"/>
        <w:color w:val="0092BB" w:themeColor="text2"/>
        <w:sz w:val="24"/>
      </w:rPr>
    </w:lvl>
    <w:lvl w:ilvl="1">
      <w:start w:val="1"/>
      <w:numFmt w:val="bullet"/>
      <w:pStyle w:val="ListBullet2"/>
      <w:lvlText w:val=""/>
      <w:lvlJc w:val="left"/>
      <w:pPr>
        <w:ind w:left="568" w:hanging="284"/>
      </w:pPr>
      <w:rPr>
        <w:rFonts w:hint="default" w:ascii="Symbol" w:hAnsi="Symbol"/>
        <w:color w:val="455560" w:themeColor="text1"/>
      </w:rPr>
    </w:lvl>
    <w:lvl w:ilvl="2">
      <w:start w:val="1"/>
      <w:numFmt w:val="none"/>
      <w:lvlText w:val=""/>
      <w:lvlJc w:val="left"/>
      <w:pPr>
        <w:ind w:left="852" w:hanging="284"/>
      </w:pPr>
      <w:rPr>
        <w:rFonts w:hint="default"/>
        <w:color w:val="D6DCE4" w:themeColor="background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6" w15:restartNumberingAfterBreak="0">
    <w:nsid w:val="340B4BDD"/>
    <w:multiLevelType w:val="hybridMultilevel"/>
    <w:tmpl w:val="3670EF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F686481"/>
    <w:multiLevelType w:val="hybridMultilevel"/>
    <w:tmpl w:val="CD5A96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7E1E0D53"/>
    <w:multiLevelType w:val="hybridMultilevel"/>
    <w:tmpl w:val="A6941D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55304678">
    <w:abstractNumId w:val="5"/>
  </w:num>
  <w:num w:numId="2" w16cid:durableId="78134957">
    <w:abstractNumId w:val="4"/>
  </w:num>
  <w:num w:numId="3" w16cid:durableId="557519244">
    <w:abstractNumId w:val="3"/>
  </w:num>
  <w:num w:numId="4" w16cid:durableId="1134639232">
    <w:abstractNumId w:val="2"/>
  </w:num>
  <w:num w:numId="5" w16cid:durableId="144014655">
    <w:abstractNumId w:val="1"/>
  </w:num>
  <w:num w:numId="6" w16cid:durableId="928462359">
    <w:abstractNumId w:val="0"/>
  </w:num>
  <w:num w:numId="7" w16cid:durableId="19471516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9503286">
    <w:abstractNumId w:val="5"/>
  </w:num>
  <w:num w:numId="9" w16cid:durableId="1436633217">
    <w:abstractNumId w:val="5"/>
  </w:num>
  <w:num w:numId="10" w16cid:durableId="1643346939">
    <w:abstractNumId w:val="4"/>
  </w:num>
  <w:num w:numId="11" w16cid:durableId="689841407">
    <w:abstractNumId w:val="4"/>
  </w:num>
  <w:num w:numId="12" w16cid:durableId="1999382924">
    <w:abstractNumId w:val="7"/>
  </w:num>
  <w:num w:numId="13" w16cid:durableId="1699158540">
    <w:abstractNumId w:val="8"/>
  </w:num>
  <w:num w:numId="14" w16cid:durableId="33928078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77"/>
    <w:rsid w:val="00030FBC"/>
    <w:rsid w:val="00065D31"/>
    <w:rsid w:val="000876ED"/>
    <w:rsid w:val="00093380"/>
    <w:rsid w:val="000B1127"/>
    <w:rsid w:val="000B530D"/>
    <w:rsid w:val="000C0ACD"/>
    <w:rsid w:val="000D1AF2"/>
    <w:rsid w:val="000D1E04"/>
    <w:rsid w:val="0015374A"/>
    <w:rsid w:val="0017134A"/>
    <w:rsid w:val="00176904"/>
    <w:rsid w:val="0019406D"/>
    <w:rsid w:val="001D483D"/>
    <w:rsid w:val="001E4327"/>
    <w:rsid w:val="00200281"/>
    <w:rsid w:val="00240839"/>
    <w:rsid w:val="00275584"/>
    <w:rsid w:val="002865F7"/>
    <w:rsid w:val="00292FE7"/>
    <w:rsid w:val="002A5ED6"/>
    <w:rsid w:val="002B2A69"/>
    <w:rsid w:val="002D0A00"/>
    <w:rsid w:val="002E02FC"/>
    <w:rsid w:val="002F3BDE"/>
    <w:rsid w:val="00312630"/>
    <w:rsid w:val="00331972"/>
    <w:rsid w:val="00335254"/>
    <w:rsid w:val="00380729"/>
    <w:rsid w:val="003D2D3B"/>
    <w:rsid w:val="003F2F5C"/>
    <w:rsid w:val="004051F8"/>
    <w:rsid w:val="00416CB9"/>
    <w:rsid w:val="0042251C"/>
    <w:rsid w:val="00444FB9"/>
    <w:rsid w:val="004745B3"/>
    <w:rsid w:val="00477F19"/>
    <w:rsid w:val="004839E3"/>
    <w:rsid w:val="005005C0"/>
    <w:rsid w:val="005139D8"/>
    <w:rsid w:val="00535119"/>
    <w:rsid w:val="0053780B"/>
    <w:rsid w:val="00565338"/>
    <w:rsid w:val="005B1EDA"/>
    <w:rsid w:val="005C0892"/>
    <w:rsid w:val="005C153E"/>
    <w:rsid w:val="005E2BEE"/>
    <w:rsid w:val="005F10CD"/>
    <w:rsid w:val="006067B9"/>
    <w:rsid w:val="00611E3C"/>
    <w:rsid w:val="00621258"/>
    <w:rsid w:val="00636F0B"/>
    <w:rsid w:val="00654506"/>
    <w:rsid w:val="00661D37"/>
    <w:rsid w:val="00675B81"/>
    <w:rsid w:val="006A4AA3"/>
    <w:rsid w:val="006B6AFD"/>
    <w:rsid w:val="006D34AD"/>
    <w:rsid w:val="006F0917"/>
    <w:rsid w:val="006F4980"/>
    <w:rsid w:val="00701834"/>
    <w:rsid w:val="00720B80"/>
    <w:rsid w:val="00735F04"/>
    <w:rsid w:val="00744FC4"/>
    <w:rsid w:val="007666C5"/>
    <w:rsid w:val="00797061"/>
    <w:rsid w:val="007976FA"/>
    <w:rsid w:val="007B1F2A"/>
    <w:rsid w:val="007B5B88"/>
    <w:rsid w:val="007C1030"/>
    <w:rsid w:val="007C6149"/>
    <w:rsid w:val="007D73C2"/>
    <w:rsid w:val="007E6C5C"/>
    <w:rsid w:val="00870E0B"/>
    <w:rsid w:val="00876365"/>
    <w:rsid w:val="00881F76"/>
    <w:rsid w:val="008E0D15"/>
    <w:rsid w:val="008F087C"/>
    <w:rsid w:val="008F4B86"/>
    <w:rsid w:val="00916C58"/>
    <w:rsid w:val="009411AD"/>
    <w:rsid w:val="00945474"/>
    <w:rsid w:val="00956BB0"/>
    <w:rsid w:val="00987BC6"/>
    <w:rsid w:val="009934BA"/>
    <w:rsid w:val="009C1079"/>
    <w:rsid w:val="009D206E"/>
    <w:rsid w:val="009E0777"/>
    <w:rsid w:val="009F4015"/>
    <w:rsid w:val="00A15E42"/>
    <w:rsid w:val="00A36CB1"/>
    <w:rsid w:val="00A42965"/>
    <w:rsid w:val="00A71074"/>
    <w:rsid w:val="00A81666"/>
    <w:rsid w:val="00A82430"/>
    <w:rsid w:val="00AB7AE5"/>
    <w:rsid w:val="00AF3350"/>
    <w:rsid w:val="00AF6E67"/>
    <w:rsid w:val="00B00A95"/>
    <w:rsid w:val="00B01890"/>
    <w:rsid w:val="00B019A2"/>
    <w:rsid w:val="00B02599"/>
    <w:rsid w:val="00B0568F"/>
    <w:rsid w:val="00B449EA"/>
    <w:rsid w:val="00B550F7"/>
    <w:rsid w:val="00B715A0"/>
    <w:rsid w:val="00B81B37"/>
    <w:rsid w:val="00B91094"/>
    <w:rsid w:val="00BC0DAB"/>
    <w:rsid w:val="00BC7751"/>
    <w:rsid w:val="00C027F6"/>
    <w:rsid w:val="00C37ED8"/>
    <w:rsid w:val="00C66D30"/>
    <w:rsid w:val="00C870F0"/>
    <w:rsid w:val="00C97408"/>
    <w:rsid w:val="00CA002F"/>
    <w:rsid w:val="00CD7155"/>
    <w:rsid w:val="00CE3654"/>
    <w:rsid w:val="00D261D2"/>
    <w:rsid w:val="00D31D70"/>
    <w:rsid w:val="00D61B57"/>
    <w:rsid w:val="00D62D6E"/>
    <w:rsid w:val="00D638CB"/>
    <w:rsid w:val="00D65227"/>
    <w:rsid w:val="00D7429C"/>
    <w:rsid w:val="00D92635"/>
    <w:rsid w:val="00DD7DBC"/>
    <w:rsid w:val="00DF4B46"/>
    <w:rsid w:val="00E0111B"/>
    <w:rsid w:val="00E135A0"/>
    <w:rsid w:val="00E1423B"/>
    <w:rsid w:val="00E219A9"/>
    <w:rsid w:val="00E27A4D"/>
    <w:rsid w:val="00E50617"/>
    <w:rsid w:val="00E725E4"/>
    <w:rsid w:val="00EA7B1E"/>
    <w:rsid w:val="00EB085E"/>
    <w:rsid w:val="00EB7715"/>
    <w:rsid w:val="00F0374A"/>
    <w:rsid w:val="00F24AA5"/>
    <w:rsid w:val="00F57B94"/>
    <w:rsid w:val="00F70916"/>
    <w:rsid w:val="00F737D3"/>
    <w:rsid w:val="00F77FB4"/>
    <w:rsid w:val="00FA3D50"/>
    <w:rsid w:val="00FB1500"/>
    <w:rsid w:val="00FE5F1E"/>
    <w:rsid w:val="30FEA549"/>
    <w:rsid w:val="4C0C22F9"/>
    <w:rsid w:val="768998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2F43B"/>
  <w15:docId w15:val="{F0B04F3E-7911-4819-B7C8-33998CC6BE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qFormat="1"/>
    <w:lsdException w:name="heading 4" w:uiPriority="9" w:semiHidden="1" w:qFormat="1"/>
    <w:lsdException w:name="heading 5" w:uiPriority="38" w:semiHidden="1" w:qFormat="1"/>
    <w:lsdException w:name="heading 6" w:uiPriority="38" w:semiHidden="1" w:qFormat="1"/>
    <w:lsdException w:name="heading 7" w:uiPriority="38" w:semiHidden="1" w:qFormat="1"/>
    <w:lsdException w:name="heading 8" w:uiPriority="38" w:semiHidden="1" w:qFormat="1"/>
    <w:lsdException w:name="heading 9" w:uiPriority="38"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20"/>
    <w:lsdException w:name="index heading" w:semiHidden="1" w:unhideWhenUsed="1"/>
    <w:lsdException w:name="caption" w:uiPriority="36"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qFormat="1"/>
    <w:lsdException w:name="List Bullet 4" w:semiHidden="1" w:unhideWhenUsed="1"/>
    <w:lsdException w:name="List Bullet 5" w:semiHidden="1" w:unhideWhenUsed="1"/>
    <w:lsdException w:name="List Number 2" w:uiPriority="11" w:qFormat="1"/>
    <w:lsdException w:name="List Number 3" w:uiPriority="11" w:qFormat="1"/>
    <w:lsdException w:name="List Number 4" w:semiHidden="1" w:unhideWhenUsed="1"/>
    <w:lsdException w:name="List Number 5" w:semiHidden="1" w:unhideWhenUsed="1"/>
    <w:lsdException w:name="Title" w:uiPriority="35" w:semiHidden="1" w:qFormat="1"/>
    <w:lsdException w:name="Closing" w:semiHidden="1" w:unhideWhenUsed="1"/>
    <w:lsdException w:name="Signature" w:semiHidden="1" w:unhideWhenUsed="1"/>
    <w:lsdException w:name="Default Paragraph Font" w:uiPriority="1" w:semiHidden="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8"/>
    <w:lsdException w:name="FollowedHyperlink" w:semiHidden="1" w:unhideWhenUsed="1"/>
    <w:lsdException w:name="Strong" w:uiPriority="37" w:semiHidden="1" w:qFormat="1"/>
    <w:lsdException w:name="Emphasis" w:uiPriority="37"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semiHidden="1" w:qFormat="1"/>
    <w:lsdException w:name="Quote" w:uiPriority="37" w:semiHidden="1" w:qFormat="1"/>
    <w:lsdException w:name="Intense Quote" w:uiPriority="37"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7" w:semiHidden="1" w:qFormat="1"/>
    <w:lsdException w:name="Intense Emphasis" w:uiPriority="37" w:semiHidden="1" w:qFormat="1"/>
    <w:lsdException w:name="Subtle Reference" w:uiPriority="37" w:semiHidden="1" w:qFormat="1"/>
    <w:lsdException w:name="Intense Reference" w:uiPriority="37" w:semiHidden="1" w:qFormat="1"/>
    <w:lsdException w:name="Book Title" w:uiPriority="37" w:semiHidden="1" w:qFormat="1"/>
    <w:lsdException w:name="Bibliography" w:uiPriority="36"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29"/>
    <w:rsid w:val="007C1030"/>
    <w:rPr>
      <w:sz w:val="20"/>
    </w:rPr>
  </w:style>
  <w:style w:type="paragraph" w:styleId="Heading1">
    <w:name w:val="heading 1"/>
    <w:basedOn w:val="BodyText"/>
    <w:next w:val="BodyText"/>
    <w:link w:val="Heading1Char"/>
    <w:uiPriority w:val="9"/>
    <w:qFormat/>
    <w:rsid w:val="00611E3C"/>
    <w:pPr>
      <w:pageBreakBefore/>
      <w:spacing w:after="400"/>
      <w:outlineLvl w:val="0"/>
    </w:pPr>
    <w:rPr>
      <w:b/>
      <w:bCs/>
      <w:color w:val="0092BB" w:themeColor="text2"/>
      <w:sz w:val="36"/>
      <w:szCs w:val="60"/>
    </w:rPr>
  </w:style>
  <w:style w:type="paragraph" w:styleId="Heading2">
    <w:name w:val="heading 2"/>
    <w:basedOn w:val="BodyText"/>
    <w:next w:val="BodyText"/>
    <w:link w:val="Heading2Char"/>
    <w:uiPriority w:val="9"/>
    <w:qFormat/>
    <w:rsid w:val="00611E3C"/>
    <w:pPr>
      <w:spacing w:before="360" w:after="240"/>
      <w:outlineLvl w:val="1"/>
    </w:pPr>
    <w:rPr>
      <w:b/>
      <w:bCs/>
      <w:color w:val="0092BB" w:themeColor="text2"/>
      <w:sz w:val="28"/>
      <w:szCs w:val="36"/>
    </w:rPr>
  </w:style>
  <w:style w:type="paragraph" w:styleId="Heading3">
    <w:name w:val="heading 3"/>
    <w:basedOn w:val="BodyText"/>
    <w:next w:val="BodyText"/>
    <w:link w:val="Heading3Char"/>
    <w:uiPriority w:val="9"/>
    <w:qFormat/>
    <w:rsid w:val="00D61B57"/>
    <w:pPr>
      <w:spacing w:before="240"/>
      <w:outlineLvl w:val="2"/>
    </w:pPr>
    <w:rPr>
      <w:b/>
      <w:bCs/>
      <w:color w:val="0092BB" w:themeColor="text2"/>
      <w:sz w:val="23"/>
      <w:szCs w:val="23"/>
      <w:lang w:val="fr-FR"/>
    </w:rPr>
  </w:style>
  <w:style w:type="paragraph" w:styleId="Heading4">
    <w:name w:val="heading 4"/>
    <w:basedOn w:val="BodyText"/>
    <w:next w:val="BodyText"/>
    <w:link w:val="Heading4Char"/>
    <w:uiPriority w:val="9"/>
    <w:qFormat/>
    <w:rsid w:val="00D61B57"/>
    <w:pPr>
      <w:spacing w:before="240" w:after="60"/>
      <w:outlineLvl w:val="3"/>
    </w:pPr>
    <w:rPr>
      <w:b/>
      <w:bCs/>
      <w:color w:val="0092BB"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11E3C"/>
    <w:rPr>
      <w:b/>
      <w:bCs/>
      <w:color w:val="0092BB" w:themeColor="text2"/>
      <w:sz w:val="36"/>
      <w:szCs w:val="60"/>
    </w:rPr>
  </w:style>
  <w:style w:type="character" w:styleId="Heading2Char" w:customStyle="1">
    <w:name w:val="Heading 2 Char"/>
    <w:basedOn w:val="DefaultParagraphFont"/>
    <w:link w:val="Heading2"/>
    <w:uiPriority w:val="9"/>
    <w:rsid w:val="00611E3C"/>
    <w:rPr>
      <w:b/>
      <w:bCs/>
      <w:color w:val="0092BB" w:themeColor="text2"/>
      <w:sz w:val="28"/>
      <w:szCs w:val="36"/>
    </w:rPr>
  </w:style>
  <w:style w:type="paragraph" w:styleId="ListBullet">
    <w:name w:val="List Bullet"/>
    <w:aliases w:val="List B1"/>
    <w:basedOn w:val="Normal"/>
    <w:uiPriority w:val="2"/>
    <w:qFormat/>
    <w:rsid w:val="00B81B37"/>
    <w:pPr>
      <w:numPr>
        <w:numId w:val="9"/>
      </w:numPr>
      <w:spacing w:after="120"/>
    </w:pPr>
    <w:rPr>
      <w:color w:val="455560" w:themeColor="text1"/>
    </w:rPr>
  </w:style>
  <w:style w:type="paragraph" w:styleId="ListBullet2">
    <w:name w:val="List Bullet 2"/>
    <w:aliases w:val="List B2"/>
    <w:basedOn w:val="Normal"/>
    <w:uiPriority w:val="10"/>
    <w:qFormat/>
    <w:rsid w:val="00B81B37"/>
    <w:pPr>
      <w:numPr>
        <w:ilvl w:val="1"/>
        <w:numId w:val="9"/>
      </w:numPr>
      <w:spacing w:after="120"/>
    </w:pPr>
    <w:rPr>
      <w:color w:val="455560" w:themeColor="text1"/>
    </w:rPr>
  </w:style>
  <w:style w:type="paragraph" w:styleId="ListBullet3">
    <w:name w:val="List Bullet 3"/>
    <w:basedOn w:val="Normal"/>
    <w:uiPriority w:val="34"/>
    <w:semiHidden/>
    <w:qFormat/>
    <w:rsid w:val="00B0568F"/>
    <w:pPr>
      <w:contextualSpacing/>
    </w:pPr>
  </w:style>
  <w:style w:type="paragraph" w:styleId="BodyText">
    <w:name w:val="Body Text"/>
    <w:basedOn w:val="Normal"/>
    <w:link w:val="BodyTextChar"/>
    <w:qFormat/>
    <w:rsid w:val="000D1E04"/>
    <w:pPr>
      <w:spacing w:after="120"/>
    </w:pPr>
    <w:rPr>
      <w:color w:val="455560" w:themeColor="text1"/>
    </w:rPr>
  </w:style>
  <w:style w:type="character" w:styleId="BodyTextChar" w:customStyle="1">
    <w:name w:val="Body Text Char"/>
    <w:basedOn w:val="DefaultParagraphFont"/>
    <w:link w:val="BodyText"/>
    <w:rsid w:val="000D1E04"/>
    <w:rPr>
      <w:color w:val="455560" w:themeColor="text1"/>
      <w:sz w:val="20"/>
    </w:rPr>
  </w:style>
  <w:style w:type="paragraph" w:styleId="ListNumber">
    <w:name w:val="List Number"/>
    <w:aliases w:val="List N1"/>
    <w:basedOn w:val="Normal"/>
    <w:uiPriority w:val="3"/>
    <w:qFormat/>
    <w:rsid w:val="00B81B37"/>
    <w:pPr>
      <w:numPr>
        <w:numId w:val="11"/>
      </w:numPr>
      <w:spacing w:after="120"/>
    </w:pPr>
    <w:rPr>
      <w:color w:val="455560" w:themeColor="text1"/>
    </w:rPr>
  </w:style>
  <w:style w:type="paragraph" w:styleId="ListNumber2">
    <w:name w:val="List Number 2"/>
    <w:aliases w:val="List N2"/>
    <w:basedOn w:val="Normal"/>
    <w:uiPriority w:val="11"/>
    <w:qFormat/>
    <w:rsid w:val="00B81B37"/>
    <w:pPr>
      <w:numPr>
        <w:ilvl w:val="1"/>
        <w:numId w:val="11"/>
      </w:numPr>
      <w:spacing w:after="120"/>
    </w:pPr>
    <w:rPr>
      <w:color w:val="455560" w:themeColor="text1"/>
    </w:rPr>
  </w:style>
  <w:style w:type="paragraph" w:styleId="ListNumber3">
    <w:name w:val="List Number 3"/>
    <w:basedOn w:val="Normal"/>
    <w:uiPriority w:val="34"/>
    <w:semiHidden/>
    <w:qFormat/>
    <w:rsid w:val="00B0568F"/>
    <w:pPr>
      <w:contextualSpacing/>
    </w:pPr>
  </w:style>
  <w:style w:type="character" w:styleId="Heading3Char" w:customStyle="1">
    <w:name w:val="Heading 3 Char"/>
    <w:basedOn w:val="DefaultParagraphFont"/>
    <w:link w:val="Heading3"/>
    <w:uiPriority w:val="9"/>
    <w:rsid w:val="00D61B57"/>
    <w:rPr>
      <w:b/>
      <w:bCs/>
      <w:color w:val="0092BB" w:themeColor="text2"/>
      <w:sz w:val="23"/>
      <w:szCs w:val="23"/>
      <w:lang w:val="fr-FR"/>
    </w:rPr>
  </w:style>
  <w:style w:type="paragraph" w:styleId="Header">
    <w:name w:val="header"/>
    <w:basedOn w:val="Normal"/>
    <w:link w:val="HeaderChar"/>
    <w:uiPriority w:val="30"/>
    <w:rsid w:val="00240839"/>
    <w:pPr>
      <w:tabs>
        <w:tab w:val="center" w:pos="4513"/>
        <w:tab w:val="right" w:pos="9026"/>
      </w:tabs>
      <w:spacing w:after="0" w:line="240" w:lineRule="auto"/>
    </w:pPr>
    <w:rPr>
      <w:color w:val="FFFFFF" w:themeColor="background1"/>
    </w:rPr>
  </w:style>
  <w:style w:type="character" w:styleId="HeaderChar" w:customStyle="1">
    <w:name w:val="Header Char"/>
    <w:basedOn w:val="DefaultParagraphFont"/>
    <w:link w:val="Header"/>
    <w:uiPriority w:val="30"/>
    <w:rsid w:val="00B0568F"/>
    <w:rPr>
      <w:color w:val="FFFFFF" w:themeColor="background1"/>
      <w:sz w:val="20"/>
    </w:rPr>
  </w:style>
  <w:style w:type="paragraph" w:styleId="Footer">
    <w:name w:val="footer"/>
    <w:basedOn w:val="Normal"/>
    <w:link w:val="FooterChar"/>
    <w:uiPriority w:val="31"/>
    <w:rsid w:val="00240839"/>
    <w:pPr>
      <w:tabs>
        <w:tab w:val="center" w:pos="4513"/>
        <w:tab w:val="right" w:pos="9026"/>
      </w:tabs>
      <w:spacing w:after="0" w:line="240" w:lineRule="auto"/>
    </w:pPr>
    <w:rPr>
      <w:color w:val="FFFFFF" w:themeColor="background1"/>
      <w:sz w:val="17"/>
    </w:rPr>
  </w:style>
  <w:style w:type="character" w:styleId="FooterChar" w:customStyle="1">
    <w:name w:val="Footer Char"/>
    <w:basedOn w:val="DefaultParagraphFont"/>
    <w:link w:val="Footer"/>
    <w:uiPriority w:val="31"/>
    <w:rsid w:val="00B0568F"/>
    <w:rPr>
      <w:color w:val="FFFFFF" w:themeColor="background1"/>
      <w:sz w:val="17"/>
    </w:rPr>
  </w:style>
  <w:style w:type="paragraph" w:styleId="BalloonText">
    <w:name w:val="Balloon Text"/>
    <w:basedOn w:val="Normal"/>
    <w:link w:val="BalloonTextChar"/>
    <w:uiPriority w:val="99"/>
    <w:semiHidden/>
    <w:unhideWhenUsed/>
    <w:rsid w:val="00870E0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0E0B"/>
    <w:rPr>
      <w:rFonts w:ascii="Segoe UI" w:hAnsi="Segoe UI" w:cs="Segoe UI"/>
      <w:sz w:val="18"/>
      <w:szCs w:val="18"/>
    </w:rPr>
  </w:style>
  <w:style w:type="paragraph" w:styleId="TemplateType" w:customStyle="1">
    <w:name w:val="Template Type"/>
    <w:basedOn w:val="BodyText"/>
    <w:uiPriority w:val="27"/>
    <w:rsid w:val="00416CB9"/>
    <w:pPr>
      <w:spacing w:after="280"/>
    </w:pPr>
    <w:rPr>
      <w:b/>
      <w:caps/>
      <w:color w:val="0092BB" w:themeColor="text2"/>
      <w:spacing w:val="20"/>
      <w:sz w:val="60"/>
    </w:rPr>
  </w:style>
  <w:style w:type="table" w:styleId="TableGrid">
    <w:name w:val="Table Grid"/>
    <w:basedOn w:val="TableNormal"/>
    <w:uiPriority w:val="39"/>
    <w:rsid w:val="00636F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withline" w:customStyle="1">
    <w:name w:val="Footer (with line)"/>
    <w:basedOn w:val="Normal"/>
    <w:uiPriority w:val="31"/>
    <w:rsid w:val="00240839"/>
    <w:pPr>
      <w:pBdr>
        <w:top w:val="single" w:color="0092BB" w:themeColor="text2" w:sz="12" w:space="6"/>
      </w:pBdr>
      <w:tabs>
        <w:tab w:val="center" w:pos="4513"/>
        <w:tab w:val="right" w:pos="9026"/>
      </w:tabs>
      <w:spacing w:after="0" w:line="240" w:lineRule="auto"/>
    </w:pPr>
    <w:rPr>
      <w:b/>
      <w:caps/>
      <w:color w:val="0092BB" w:themeColor="text2"/>
      <w:sz w:val="17"/>
    </w:rPr>
  </w:style>
  <w:style w:type="paragraph" w:styleId="NoSpacing">
    <w:name w:val="No Spacing"/>
    <w:aliases w:val="No Spc"/>
    <w:uiPriority w:val="1"/>
    <w:qFormat/>
    <w:rsid w:val="00A15E42"/>
    <w:pPr>
      <w:spacing w:after="0" w:line="240" w:lineRule="auto"/>
    </w:pPr>
    <w:rPr>
      <w:color w:val="455560" w:themeColor="text1"/>
      <w:sz w:val="20"/>
    </w:rPr>
  </w:style>
  <w:style w:type="paragraph" w:styleId="AgendaFieldTitle" w:customStyle="1">
    <w:name w:val="Agenda Field Title"/>
    <w:basedOn w:val="BodyText"/>
    <w:uiPriority w:val="25"/>
    <w:rsid w:val="00B449EA"/>
    <w:rPr>
      <w:b/>
      <w:caps/>
      <w:color w:val="455560"/>
      <w:spacing w:val="40"/>
    </w:rPr>
  </w:style>
  <w:style w:type="paragraph" w:styleId="AgendaTitle" w:customStyle="1">
    <w:name w:val="Agenda Title"/>
    <w:basedOn w:val="BodyText"/>
    <w:uiPriority w:val="23"/>
    <w:rsid w:val="00B449EA"/>
    <w:rPr>
      <w:color w:val="0092BB" w:themeColor="text2"/>
      <w:spacing w:val="20"/>
      <w:sz w:val="36"/>
    </w:rPr>
  </w:style>
  <w:style w:type="paragraph" w:styleId="AgendaSeparator" w:customStyle="1">
    <w:name w:val="Agenda Separator"/>
    <w:basedOn w:val="BodyText"/>
    <w:uiPriority w:val="25"/>
    <w:rsid w:val="00B449EA"/>
    <w:pPr>
      <w:pBdr>
        <w:bottom w:val="single" w:color="0092BB" w:themeColor="text2" w:sz="12" w:space="1"/>
      </w:pBdr>
      <w:spacing w:after="360"/>
    </w:pPr>
    <w:rPr>
      <w:sz w:val="6"/>
      <w:szCs w:val="8"/>
    </w:rPr>
  </w:style>
  <w:style w:type="paragraph" w:styleId="AgendaSubject" w:customStyle="1">
    <w:name w:val="Agenda Subject"/>
    <w:basedOn w:val="BodyText"/>
    <w:uiPriority w:val="24"/>
    <w:rsid w:val="00B449EA"/>
    <w:pPr>
      <w:spacing w:after="360"/>
    </w:pPr>
  </w:style>
  <w:style w:type="character" w:styleId="PlaceholderText">
    <w:name w:val="Placeholder Text"/>
    <w:basedOn w:val="DefaultParagraphFont"/>
    <w:uiPriority w:val="99"/>
    <w:semiHidden/>
    <w:rsid w:val="000D1E04"/>
    <w:rPr>
      <w:color w:val="808080"/>
    </w:rPr>
  </w:style>
  <w:style w:type="table" w:styleId="ETF2021" w:customStyle="1">
    <w:name w:val="ETF2021"/>
    <w:basedOn w:val="TableNormal"/>
    <w:uiPriority w:val="99"/>
    <w:rsid w:val="00030FBC"/>
    <w:pPr>
      <w:spacing w:after="0" w:line="240" w:lineRule="auto"/>
    </w:pPr>
    <w:tblPr>
      <w:tblBorders>
        <w:top w:val="single" w:color="0092BB" w:themeColor="text2" w:sz="12" w:space="0"/>
        <w:bottom w:val="single" w:color="0092BB" w:themeColor="text2" w:sz="12" w:space="0"/>
        <w:insideH w:val="single" w:color="CBD0D3" w:sz="8" w:space="0"/>
        <w:insideV w:val="single" w:color="CBD0D3" w:sz="8" w:space="0"/>
      </w:tblBorders>
      <w:tblCellMar>
        <w:top w:w="113" w:type="dxa"/>
        <w:bottom w:w="113" w:type="dxa"/>
      </w:tblCellMar>
    </w:tblPr>
    <w:tcPr>
      <w:shd w:val="clear" w:color="auto" w:fill="F9F9F9"/>
    </w:tcPr>
    <w:tblStylePr w:type="firstRow">
      <w:tblPr/>
      <w:tcPr>
        <w:tcBorders>
          <w:top w:val="single" w:color="0092BB" w:themeColor="text2" w:sz="12" w:space="0"/>
          <w:left w:val="nil"/>
          <w:bottom w:val="single" w:color="0092BB" w:themeColor="text2" w:sz="12" w:space="0"/>
          <w:right w:val="nil"/>
          <w:insideH w:val="nil"/>
          <w:insideV w:val="single" w:color="CBD0D3" w:sz="8" w:space="0"/>
          <w:tl2br w:val="nil"/>
          <w:tr2bl w:val="nil"/>
        </w:tcBorders>
        <w:shd w:val="clear" w:color="auto" w:fill="F9F9F9"/>
      </w:tcPr>
    </w:tblStylePr>
  </w:style>
  <w:style w:type="paragraph" w:styleId="TableHeading" w:customStyle="1">
    <w:name w:val="Table Heading"/>
    <w:aliases w:val="Tbl Hdg"/>
    <w:basedOn w:val="BodyText"/>
    <w:uiPriority w:val="15"/>
    <w:qFormat/>
    <w:rsid w:val="00030FBC"/>
    <w:pPr>
      <w:spacing w:after="0" w:line="240" w:lineRule="auto"/>
    </w:pPr>
    <w:rPr>
      <w:b/>
      <w:color w:val="0092BB" w:themeColor="text2"/>
      <w:sz w:val="18"/>
    </w:rPr>
  </w:style>
  <w:style w:type="paragraph" w:styleId="TableText" w:customStyle="1">
    <w:name w:val="Table Text"/>
    <w:aliases w:val="Tbl Txt"/>
    <w:basedOn w:val="BodyText"/>
    <w:link w:val="TableTextChar"/>
    <w:uiPriority w:val="7"/>
    <w:qFormat/>
    <w:rsid w:val="007C1030"/>
    <w:pPr>
      <w:spacing w:after="0" w:line="240" w:lineRule="auto"/>
    </w:pPr>
    <w:rPr>
      <w:sz w:val="17"/>
    </w:rPr>
  </w:style>
  <w:style w:type="paragraph" w:styleId="Call-outText" w:customStyle="1">
    <w:name w:val="Call-out Text"/>
    <w:aliases w:val="CO Txt"/>
    <w:basedOn w:val="BodyText"/>
    <w:uiPriority w:val="19"/>
    <w:qFormat/>
    <w:rsid w:val="00B0568F"/>
    <w:pPr>
      <w:spacing w:line="240" w:lineRule="auto"/>
    </w:pPr>
    <w:rPr>
      <w:sz w:val="18"/>
      <w:szCs w:val="18"/>
    </w:rPr>
  </w:style>
  <w:style w:type="paragraph" w:styleId="Call-outSource" w:customStyle="1">
    <w:name w:val="Call-out Source"/>
    <w:aliases w:val="CO Src"/>
    <w:basedOn w:val="Call-outText"/>
    <w:uiPriority w:val="20"/>
    <w:qFormat/>
    <w:rsid w:val="00B0568F"/>
    <w:pPr>
      <w:spacing w:before="360"/>
    </w:pPr>
    <w:rPr>
      <w:color w:val="0092BB" w:themeColor="text2"/>
      <w:sz w:val="16"/>
    </w:rPr>
  </w:style>
  <w:style w:type="paragraph" w:styleId="Call-outTitle" w:customStyle="1">
    <w:name w:val="Call-out Title"/>
    <w:aliases w:val="CO Ttl"/>
    <w:basedOn w:val="BodyText"/>
    <w:uiPriority w:val="18"/>
    <w:qFormat/>
    <w:rsid w:val="00B0568F"/>
    <w:pPr>
      <w:spacing w:after="320" w:line="240" w:lineRule="auto"/>
    </w:pPr>
    <w:rPr>
      <w:b/>
      <w:bCs/>
      <w:color w:val="0092BB" w:themeColor="text2"/>
    </w:rPr>
  </w:style>
  <w:style w:type="character" w:styleId="Heading4Char" w:customStyle="1">
    <w:name w:val="Heading 4 Char"/>
    <w:basedOn w:val="DefaultParagraphFont"/>
    <w:link w:val="Heading4"/>
    <w:uiPriority w:val="9"/>
    <w:rsid w:val="00D61B57"/>
    <w:rPr>
      <w:b/>
      <w:bCs/>
      <w:color w:val="0092BB" w:themeColor="text2"/>
      <w:sz w:val="20"/>
    </w:rPr>
  </w:style>
  <w:style w:type="paragraph" w:styleId="TableSource" w:customStyle="1">
    <w:name w:val="Table Source"/>
    <w:aliases w:val="Tbl Src"/>
    <w:basedOn w:val="BodyText"/>
    <w:uiPriority w:val="17"/>
    <w:qFormat/>
    <w:rsid w:val="00B0568F"/>
    <w:rPr>
      <w:color w:val="0092BB" w:themeColor="text2"/>
      <w:sz w:val="16"/>
      <w:szCs w:val="16"/>
    </w:rPr>
  </w:style>
  <w:style w:type="paragraph" w:styleId="TableTitle" w:customStyle="1">
    <w:name w:val="Table Title"/>
    <w:aliases w:val="Tbl Ttl"/>
    <w:basedOn w:val="BodyText"/>
    <w:uiPriority w:val="14"/>
    <w:qFormat/>
    <w:rsid w:val="00B0568F"/>
    <w:rPr>
      <w:b/>
      <w:bCs/>
      <w:color w:val="0092BB" w:themeColor="text2"/>
    </w:rPr>
  </w:style>
  <w:style w:type="paragraph" w:styleId="TableFirstColumn" w:customStyle="1">
    <w:name w:val="Table First Column"/>
    <w:aliases w:val="Tbl FC"/>
    <w:basedOn w:val="TableText"/>
    <w:uiPriority w:val="16"/>
    <w:qFormat/>
    <w:rsid w:val="00675B81"/>
    <w:rPr>
      <w:bCs/>
      <w:color w:val="0092BB" w:themeColor="text2"/>
    </w:rPr>
  </w:style>
  <w:style w:type="character" w:styleId="TableTextChar" w:customStyle="1">
    <w:name w:val="Table Text Char"/>
    <w:basedOn w:val="DefaultParagraphFont"/>
    <w:link w:val="TableText"/>
    <w:uiPriority w:val="7"/>
    <w:rsid w:val="007666C5"/>
    <w:rPr>
      <w:color w:val="455560" w:themeColor="text1"/>
      <w:sz w:val="17"/>
    </w:rPr>
  </w:style>
  <w:style w:type="character" w:styleId="Hyperlink">
    <w:name w:val="Hyperlink"/>
    <w:basedOn w:val="DefaultParagraphFont"/>
    <w:uiPriority w:val="28"/>
    <w:rsid w:val="005F10CD"/>
    <w:rPr>
      <w:color w:val="0092BB" w:themeColor="hyperlink"/>
      <w:u w:val="single"/>
    </w:rPr>
  </w:style>
  <w:style w:type="character" w:styleId="UnresolvedMention">
    <w:name w:val="Unresolved Mention"/>
    <w:basedOn w:val="DefaultParagraphFont"/>
    <w:uiPriority w:val="99"/>
    <w:semiHidden/>
    <w:unhideWhenUsed/>
    <w:rsid w:val="005F1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0942">
      <w:bodyDiv w:val="1"/>
      <w:marLeft w:val="0"/>
      <w:marRight w:val="0"/>
      <w:marTop w:val="0"/>
      <w:marBottom w:val="0"/>
      <w:divBdr>
        <w:top w:val="none" w:sz="0" w:space="0" w:color="auto"/>
        <w:left w:val="none" w:sz="0" w:space="0" w:color="auto"/>
        <w:bottom w:val="none" w:sz="0" w:space="0" w:color="auto"/>
        <w:right w:val="none" w:sz="0" w:space="0" w:color="auto"/>
      </w:divBdr>
    </w:div>
    <w:div w:id="271282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F\Templates\Agenda.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D48219BB7485897266318B76DF63D"/>
        <w:category>
          <w:name w:val="General"/>
          <w:gallery w:val="placeholder"/>
        </w:category>
        <w:types>
          <w:type w:val="bbPlcHdr"/>
        </w:types>
        <w:behaviors>
          <w:behavior w:val="content"/>
        </w:behaviors>
        <w:guid w:val="{F62ACD15-297B-48C5-B109-28C75CDA72D2}"/>
      </w:docPartPr>
      <w:docPartBody>
        <w:p w:rsidR="0044518D" w:rsidRDefault="0044518D">
          <w:pPr>
            <w:pStyle w:val="F46D48219BB7485897266318B76DF63D"/>
          </w:pPr>
          <w:r w:rsidRPr="000D1E04">
            <w:t>Click or tap here to 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C07B9"/>
    <w:multiLevelType w:val="multilevel"/>
    <w:tmpl w:val="E86E8174"/>
    <w:lvl w:ilvl="0">
      <w:start w:val="1"/>
      <w:numFmt w:val="bullet"/>
      <w:pStyle w:val="ListBullet"/>
      <w:lvlText w:val=""/>
      <w:lvlJc w:val="left"/>
      <w:pPr>
        <w:ind w:left="284" w:hanging="284"/>
      </w:pPr>
      <w:rPr>
        <w:rFonts w:ascii="Wingdings" w:hAnsi="Wingdings" w:hint="default"/>
        <w:color w:val="44546A" w:themeColor="text2"/>
        <w:sz w:val="24"/>
      </w:rPr>
    </w:lvl>
    <w:lvl w:ilvl="1">
      <w:start w:val="1"/>
      <w:numFmt w:val="bullet"/>
      <w:pStyle w:val="ListBullet2"/>
      <w:lvlText w:val=""/>
      <w:lvlJc w:val="left"/>
      <w:pPr>
        <w:ind w:left="568" w:hanging="284"/>
      </w:pPr>
      <w:rPr>
        <w:rFonts w:ascii="Symbol" w:hAnsi="Symbol" w:hint="default"/>
        <w:color w:val="000000" w:themeColor="text1"/>
      </w:rPr>
    </w:lvl>
    <w:lvl w:ilvl="2">
      <w:start w:val="1"/>
      <w:numFmt w:val="none"/>
      <w:lvlText w:val=""/>
      <w:lvlJc w:val="left"/>
      <w:pPr>
        <w:ind w:left="852" w:hanging="284"/>
      </w:pPr>
      <w:rPr>
        <w:rFonts w:hint="default"/>
        <w:color w:val="E7E6E6" w:themeColor="background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 w15:restartNumberingAfterBreak="0">
    <w:nsid w:val="5F686481"/>
    <w:multiLevelType w:val="hybridMultilevel"/>
    <w:tmpl w:val="CD5A9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77656101">
    <w:abstractNumId w:val="0"/>
  </w:num>
  <w:num w:numId="2" w16cid:durableId="1589268201">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8D"/>
    <w:rsid w:val="000C44CA"/>
    <w:rsid w:val="0044518D"/>
    <w:rsid w:val="004B1213"/>
    <w:rsid w:val="006E5EF8"/>
    <w:rsid w:val="007F6971"/>
    <w:rsid w:val="009F5F7C"/>
    <w:rsid w:val="00BF569B"/>
    <w:rsid w:val="00C2224F"/>
    <w:rsid w:val="00ED5493"/>
    <w:rsid w:val="00F139D2"/>
    <w:rsid w:val="00F73E6D"/>
    <w:rsid w:val="00FB72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6D48219BB7485897266318B76DF63D">
    <w:name w:val="F46D48219BB7485897266318B76DF63D"/>
  </w:style>
  <w:style w:type="character" w:styleId="PlaceholderText">
    <w:name w:val="Placeholder Text"/>
    <w:basedOn w:val="DefaultParagraphFont"/>
    <w:uiPriority w:val="99"/>
    <w:semiHidden/>
    <w:rsid w:val="004B1213"/>
    <w:rPr>
      <w:color w:val="808080"/>
    </w:rPr>
  </w:style>
  <w:style w:type="paragraph" w:styleId="ListBullet">
    <w:name w:val="List Bullet"/>
    <w:aliases w:val="List B1"/>
    <w:basedOn w:val="Normal"/>
    <w:uiPriority w:val="2"/>
    <w:qFormat/>
    <w:rsid w:val="004B1213"/>
    <w:pPr>
      <w:numPr>
        <w:numId w:val="1"/>
      </w:numPr>
      <w:spacing w:after="120"/>
    </w:pPr>
    <w:rPr>
      <w:rFonts w:eastAsiaTheme="minorHAnsi"/>
      <w:color w:val="000000" w:themeColor="text1"/>
      <w:sz w:val="20"/>
      <w:lang w:eastAsia="en-US"/>
    </w:rPr>
  </w:style>
  <w:style w:type="paragraph" w:styleId="ListBullet2">
    <w:name w:val="List Bullet 2"/>
    <w:aliases w:val="List B2"/>
    <w:basedOn w:val="Normal"/>
    <w:uiPriority w:val="10"/>
    <w:qFormat/>
    <w:rsid w:val="004B1213"/>
    <w:pPr>
      <w:numPr>
        <w:ilvl w:val="1"/>
        <w:numId w:val="1"/>
      </w:numPr>
      <w:spacing w:after="120"/>
    </w:pPr>
    <w:rPr>
      <w:rFonts w:eastAsiaTheme="minorHAnsi"/>
      <w:color w:val="000000" w:themeColor="text1"/>
      <w:sz w:val="20"/>
      <w:lang w:eastAsia="en-US"/>
    </w:rPr>
  </w:style>
  <w:style w:type="paragraph" w:styleId="BodyText">
    <w:name w:val="Body Text"/>
    <w:basedOn w:val="Normal"/>
    <w:link w:val="BodyTextChar"/>
    <w:qFormat/>
    <w:rsid w:val="004B1213"/>
    <w:pPr>
      <w:spacing w:after="120"/>
    </w:pPr>
    <w:rPr>
      <w:rFonts w:eastAsiaTheme="minorHAnsi"/>
      <w:color w:val="000000" w:themeColor="text1"/>
      <w:sz w:val="20"/>
      <w:lang w:eastAsia="en-US"/>
    </w:rPr>
  </w:style>
  <w:style w:type="character" w:customStyle="1" w:styleId="BodyTextChar">
    <w:name w:val="Body Text Char"/>
    <w:basedOn w:val="DefaultParagraphFont"/>
    <w:link w:val="BodyText"/>
    <w:rsid w:val="004B1213"/>
    <w:rPr>
      <w:rFonts w:eastAsiaTheme="minorHAnsi"/>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TF (2021)">
      <a:dk1>
        <a:srgbClr val="455560"/>
      </a:dk1>
      <a:lt1>
        <a:srgbClr val="FFFFFF"/>
      </a:lt1>
      <a:dk2>
        <a:srgbClr val="0092BB"/>
      </a:dk2>
      <a:lt2>
        <a:srgbClr val="D6DCE4"/>
      </a:lt2>
      <a:accent1>
        <a:srgbClr val="009CDE"/>
      </a:accent1>
      <a:accent2>
        <a:srgbClr val="38B6AB"/>
      </a:accent2>
      <a:accent3>
        <a:srgbClr val="CBD300"/>
      </a:accent3>
      <a:accent4>
        <a:srgbClr val="FFDC00"/>
      </a:accent4>
      <a:accent5>
        <a:srgbClr val="E9473D"/>
      </a:accent5>
      <a:accent6>
        <a:srgbClr val="DC006B"/>
      </a:accent6>
      <a:hlink>
        <a:srgbClr val="0092BB"/>
      </a:hlink>
      <a:folHlink>
        <a:srgbClr val="27257A"/>
      </a:folHlink>
    </a:clrScheme>
    <a:fontScheme name="Rogue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2F5C2D7F38543A7DECC0B91FBF8EC" ma:contentTypeVersion="16" ma:contentTypeDescription="Create a new document." ma:contentTypeScope="" ma:versionID="f8e294c510f2bb34281d9ecc0def78e5">
  <xsd:schema xmlns:xsd="http://www.w3.org/2001/XMLSchema" xmlns:xs="http://www.w3.org/2001/XMLSchema" xmlns:p="http://schemas.microsoft.com/office/2006/metadata/properties" xmlns:ns2="f3ae32bb-a161-4da2-a912-3fd4ef5c7b4c" xmlns:ns3="5bf4adf3-0360-4285-b414-8a1933b4cf43" targetNamespace="http://schemas.microsoft.com/office/2006/metadata/properties" ma:root="true" ma:fieldsID="dc4a4d71b6e7dbdd187a9c148d9cd6ca" ns2:_="" ns3:_="">
    <xsd:import namespace="f3ae32bb-a161-4da2-a912-3fd4ef5c7b4c"/>
    <xsd:import namespace="5bf4adf3-0360-4285-b414-8a1933b4cf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32bb-a161-4da2-a912-3fd4ef5c7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0ffe1f-c839-4a66-9ae8-9a2945e491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4adf3-0360-4285-b414-8a1933b4cf4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9058e7-3c1f-447e-868b-29c765caa27c}" ma:internalName="TaxCatchAll" ma:showField="CatchAllData" ma:web="5bf4adf3-0360-4285-b414-8a1933b4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f4adf3-0360-4285-b414-8a1933b4cf43" xsi:nil="true"/>
    <lcf76f155ced4ddcb4097134ff3c332f xmlns="f3ae32bb-a161-4da2-a912-3fd4ef5c7b4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9407-CC24-4C95-B24F-8E7EA15B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32bb-a161-4da2-a912-3fd4ef5c7b4c"/>
    <ds:schemaRef ds:uri="5bf4adf3-0360-4285-b414-8a1933b4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37232-2DC0-49EB-83CB-3E1BB36D82A0}">
  <ds:schemaRefs>
    <ds:schemaRef ds:uri="http://schemas.microsoft.com/sharepoint/v3/contenttype/forms"/>
  </ds:schemaRefs>
</ds:datastoreItem>
</file>

<file path=customXml/itemProps3.xml><?xml version="1.0" encoding="utf-8"?>
<ds:datastoreItem xmlns:ds="http://schemas.openxmlformats.org/officeDocument/2006/customXml" ds:itemID="{BC57D9F4-E679-4E0E-BB74-95767112AA68}">
  <ds:schemaRefs>
    <ds:schemaRef ds:uri="http://schemas.microsoft.com/office/2006/metadata/properties"/>
    <ds:schemaRef ds:uri="http://schemas.microsoft.com/office/infopath/2007/PartnerControls"/>
    <ds:schemaRef ds:uri="5bf4adf3-0360-4285-b414-8a1933b4cf43"/>
    <ds:schemaRef ds:uri="f3ae32bb-a161-4da2-a912-3fd4ef5c7b4c"/>
  </ds:schemaRefs>
</ds:datastoreItem>
</file>

<file path=customXml/itemProps4.xml><?xml version="1.0" encoding="utf-8"?>
<ds:datastoreItem xmlns:ds="http://schemas.openxmlformats.org/officeDocument/2006/customXml" ds:itemID="{2CFE02B7-16ED-469F-AECA-CCC48BEDAF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Agenda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Reginhild Giunipero (ETF)</dc:creator>
  <keywords/>
  <dc:description/>
  <lastModifiedBy>Anna Kolobova (ETF)</lastModifiedBy>
  <revision>3</revision>
  <dcterms:created xsi:type="dcterms:W3CDTF">2023-03-28T07:47:00.0000000Z</dcterms:created>
  <dcterms:modified xsi:type="dcterms:W3CDTF">2023-03-28T09:07:48.7080344Z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izardRun">
    <vt:lpwstr>Yes</vt:lpwstr>
  </property>
  <property fmtid="{D5CDD505-2E9C-101B-9397-08002B2CF9AE}" pid="3" name="ContentTypeId">
    <vt:lpwstr>0x010100C9D2F5C2D7F38543A7DECC0B91FBF8EC</vt:lpwstr>
  </property>
  <property fmtid="{D5CDD505-2E9C-101B-9397-08002B2CF9AE}" pid="4" name="MediaServiceImageTags">
    <vt:lpwstr/>
  </property>
</Properties>
</file>