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Below you can find suggested captions for posts on the main social media. The links to the profile tags are as follows:</w:t>
      </w:r>
    </w:p>
    <w:p w:rsidR="00000000" w:rsidDel="00000000" w:rsidP="00000000" w:rsidRDefault="00000000" w:rsidRPr="00000000" w14:paraId="00000002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European Commission</w:t>
      </w:r>
    </w:p>
    <w:p w:rsidR="00000000" w:rsidDel="00000000" w:rsidP="00000000" w:rsidRDefault="00000000" w:rsidRPr="00000000" w14:paraId="00000004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Facebook: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https://www.facebook.com/EuropeanCommission/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Twitter: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https://twitter.com/EU_Commission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Instagram: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https://www.instagram.com/europeancommission/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LinkedIn: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https://www.linkedin.com/company/european-commission/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European Training Foundation</w:t>
      </w:r>
    </w:p>
    <w:p w:rsidR="00000000" w:rsidDel="00000000" w:rsidP="00000000" w:rsidRDefault="00000000" w:rsidRPr="00000000" w14:paraId="0000000A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Facebook: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https://www.facebook.com/etfeuropa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Twitter: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https://twitter.com/etfeuropa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Instagram: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https://www.instagram.com/etfeuropa/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LinkedIn: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https://www.linkedin.com/company/etfeuropa/</w:t>
        </w:r>
      </w:hyperlink>
      <w:r w:rsidDel="00000000" w:rsidR="00000000" w:rsidRPr="00000000">
        <w:rPr>
          <w:color w:val="0e101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color w:val="0e101a"/>
          <w:u w:val="none"/>
        </w:rPr>
      </w:pPr>
      <w:r w:rsidDel="00000000" w:rsidR="00000000" w:rsidRPr="00000000">
        <w:rPr>
          <w:b w:val="1"/>
          <w:color w:val="0e101a"/>
          <w:rtl w:val="0"/>
        </w:rPr>
        <w:t xml:space="preserve">Facebook / LinkedIn / Instagram:</w:t>
      </w:r>
    </w:p>
    <w:p w:rsidR="00000000" w:rsidDel="00000000" w:rsidP="00000000" w:rsidRDefault="00000000" w:rsidRPr="00000000" w14:paraId="00000011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Do you have a story about education and sustainability?</w:t>
      </w:r>
    </w:p>
    <w:p w:rsidR="00000000" w:rsidDel="00000000" w:rsidP="00000000" w:rsidRDefault="00000000" w:rsidRPr="00000000" w14:paraId="00000012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🌿 Skills play a key role in supporting the transition to sustainable, clean and carbon-free circular economies and societies. The Green Skills Award is an initiative organised by the </w:t>
      </w:r>
      <w:r w:rsidDel="00000000" w:rsidR="00000000" w:rsidRPr="00000000">
        <w:rPr>
          <w:color w:val="0e101a"/>
          <w:rtl w:val="0"/>
        </w:rPr>
        <w:t xml:space="preserve">@</w:t>
      </w:r>
      <w:r w:rsidDel="00000000" w:rsidR="00000000" w:rsidRPr="00000000">
        <w:rPr>
          <w:color w:val="0e101a"/>
          <w:rtl w:val="0"/>
        </w:rPr>
        <w:t xml:space="preserve">etfeuropa</w:t>
      </w:r>
      <w:r w:rsidDel="00000000" w:rsidR="00000000" w:rsidRPr="00000000">
        <w:rPr>
          <w:color w:val="0e101a"/>
          <w:rtl w:val="0"/>
        </w:rPr>
        <w:t xml:space="preserve">, the EU agency for human capital development in the EU's neighbouring countries. </w:t>
      </w:r>
    </w:p>
    <w:p w:rsidR="00000000" w:rsidDel="00000000" w:rsidP="00000000" w:rsidRDefault="00000000" w:rsidRPr="00000000" w14:paraId="00000014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competition is open to anyone, for example:</w:t>
      </w:r>
    </w:p>
    <w:p w:rsidR="00000000" w:rsidDel="00000000" w:rsidP="00000000" w:rsidRDefault="00000000" w:rsidRPr="00000000" w14:paraId="00000016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Schools going green</w:t>
      </w:r>
    </w:p>
    <w:p w:rsidR="00000000" w:rsidDel="00000000" w:rsidP="00000000" w:rsidRDefault="00000000" w:rsidRPr="00000000" w14:paraId="00000017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Private companies investing in sustainable education</w:t>
      </w:r>
    </w:p>
    <w:p w:rsidR="00000000" w:rsidDel="00000000" w:rsidP="00000000" w:rsidRDefault="00000000" w:rsidRPr="00000000" w14:paraId="00000018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Teachers who include sustainability in the curriculum</w:t>
      </w:r>
    </w:p>
    <w:p w:rsidR="00000000" w:rsidDel="00000000" w:rsidP="00000000" w:rsidRDefault="00000000" w:rsidRPr="00000000" w14:paraId="00000019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ETF will select the best stories and showcase them. Some stories will also be presented during the European Vocational Skills Week, an event organised by the </w:t>
      </w:r>
      <w:r w:rsidDel="00000000" w:rsidR="00000000" w:rsidRPr="00000000">
        <w:rPr>
          <w:color w:val="0e101a"/>
          <w:rtl w:val="0"/>
        </w:rPr>
        <w:t xml:space="preserve">@EuropeanCommission </w:t>
      </w:r>
      <w:r w:rsidDel="00000000" w:rsidR="00000000" w:rsidRPr="00000000">
        <w:rPr>
          <w:color w:val="0e101a"/>
          <w:rtl w:val="0"/>
        </w:rPr>
        <w:t xml:space="preserve">from 16 to 20 May 2022 and dedicated to </w:t>
      </w:r>
      <w:r w:rsidDel="00000000" w:rsidR="00000000" w:rsidRPr="00000000">
        <w:rPr>
          <w:color w:val="0e101a"/>
          <w:rtl w:val="0"/>
        </w:rPr>
        <w:t xml:space="preserve">best practice on VET and the Green Transition.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Apply before March 31  ➡️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https://europa.eu/!Ncydpb</w:t>
        </w:r>
      </w:hyperlink>
      <w:r w:rsidDel="00000000" w:rsidR="00000000" w:rsidRPr="00000000">
        <w:rPr>
          <w:color w:val="0e101a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#Skills4Change #Skills4Future</w:t>
      </w:r>
    </w:p>
    <w:p w:rsidR="00000000" w:rsidDel="00000000" w:rsidP="00000000" w:rsidRDefault="00000000" w:rsidRPr="00000000" w14:paraId="0000001F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color w:val="0e101a"/>
          <w:u w:val="none"/>
        </w:rPr>
      </w:pPr>
      <w:r w:rsidDel="00000000" w:rsidR="00000000" w:rsidRPr="00000000">
        <w:rPr>
          <w:b w:val="1"/>
          <w:color w:val="0e101a"/>
          <w:rtl w:val="0"/>
        </w:rPr>
        <w:t xml:space="preserve">Twitter:</w:t>
      </w:r>
    </w:p>
    <w:p w:rsidR="00000000" w:rsidDel="00000000" w:rsidP="00000000" w:rsidRDefault="00000000" w:rsidRPr="00000000" w14:paraId="00000021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A new edition of the Green Skills Award promoted by @etfeuropa is here! For example, if you are a:</w:t>
      </w:r>
    </w:p>
    <w:p w:rsidR="00000000" w:rsidDel="00000000" w:rsidP="00000000" w:rsidRDefault="00000000" w:rsidRPr="00000000" w14:paraId="00000022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School</w:t>
      </w:r>
    </w:p>
    <w:p w:rsidR="00000000" w:rsidDel="00000000" w:rsidP="00000000" w:rsidRDefault="00000000" w:rsidRPr="00000000" w14:paraId="00000024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Teacher</w:t>
      </w:r>
    </w:p>
    <w:p w:rsidR="00000000" w:rsidDel="00000000" w:rsidP="00000000" w:rsidRDefault="00000000" w:rsidRPr="00000000" w14:paraId="00000025">
      <w:pPr>
        <w:rPr>
          <w:color w:val="0e101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e101a"/>
          <w:rtl w:val="0"/>
        </w:rPr>
        <w:t xml:space="preserve">✅ Company</w:t>
      </w:r>
    </w:p>
    <w:p w:rsidR="00000000" w:rsidDel="00000000" w:rsidP="00000000" w:rsidRDefault="00000000" w:rsidRPr="00000000" w14:paraId="00000026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Share your story and participate in the European Vocational Skills Week 👇</w:t>
      </w:r>
    </w:p>
    <w:p w:rsidR="00000000" w:rsidDel="00000000" w:rsidP="00000000" w:rsidRDefault="00000000" w:rsidRPr="00000000" w14:paraId="00000028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Apply before March 31 ➡️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https://europa.eu/!Ncydpb</w:t>
        </w:r>
      </w:hyperlink>
      <w:r w:rsidDel="00000000" w:rsidR="00000000" w:rsidRPr="00000000">
        <w:rPr>
          <w:color w:val="0e101a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#Skills4Change #Skills4Future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itter.com/etfeuropa" TargetMode="External"/><Relationship Id="rId10" Type="http://schemas.openxmlformats.org/officeDocument/2006/relationships/hyperlink" Target="https://www.facebook.com/etfeuropa" TargetMode="External"/><Relationship Id="rId13" Type="http://schemas.openxmlformats.org/officeDocument/2006/relationships/hyperlink" Target="https://www.linkedin.com/company/etfeuropa/" TargetMode="External"/><Relationship Id="rId12" Type="http://schemas.openxmlformats.org/officeDocument/2006/relationships/hyperlink" Target="https://www.instagram.com/etfeurop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european-commission/" TargetMode="External"/><Relationship Id="rId15" Type="http://schemas.openxmlformats.org/officeDocument/2006/relationships/hyperlink" Target="https://europa.eu/!Ncydpb" TargetMode="External"/><Relationship Id="rId14" Type="http://schemas.openxmlformats.org/officeDocument/2006/relationships/hyperlink" Target="https://europa.eu/!Ncydpb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EuropeanCommission/" TargetMode="External"/><Relationship Id="rId7" Type="http://schemas.openxmlformats.org/officeDocument/2006/relationships/hyperlink" Target="https://twitter.com/EU_Commission" TargetMode="External"/><Relationship Id="rId8" Type="http://schemas.openxmlformats.org/officeDocument/2006/relationships/hyperlink" Target="https://www.instagram.com/europeancom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