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rPr>
          <w:color w:val="0e101a"/>
          <w:sz w:val="46"/>
          <w:szCs w:val="46"/>
        </w:rPr>
      </w:pPr>
      <w:bookmarkStart w:colFirst="0" w:colLast="0" w:name="_w455saf3g190" w:id="0"/>
      <w:bookmarkEnd w:id="0"/>
      <w:r w:rsidDel="00000000" w:rsidR="00000000" w:rsidRPr="00000000">
        <w:rPr>
          <w:color w:val="0e101a"/>
          <w:sz w:val="46"/>
          <w:szCs w:val="46"/>
          <w:rtl w:val="0"/>
        </w:rPr>
        <w:t xml:space="preserve">The new 2022 edition of the Green Skills Award is here.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European Training Foundation has launched</w:t>
      </w:r>
      <w:r w:rsidDel="00000000" w:rsidR="00000000" w:rsidRPr="00000000">
        <w:rPr>
          <w:b w:val="1"/>
          <w:color w:val="0e101a"/>
          <w:rtl w:val="0"/>
        </w:rPr>
        <w:t xml:space="preserve"> the 2022 edition of the Green Skills Award</w:t>
      </w:r>
      <w:r w:rsidDel="00000000" w:rsidR="00000000" w:rsidRPr="00000000">
        <w:rPr>
          <w:color w:val="0e101a"/>
          <w:rtl w:val="0"/>
        </w:rPr>
        <w:t xml:space="preserve">. The ETF is collecting success stories about acquiring skills useful for the ecological transition and sustainability. The initiative aims at anyone active in vocational training and whose story can be </w:t>
      </w:r>
      <w:r w:rsidDel="00000000" w:rsidR="00000000" w:rsidRPr="00000000">
        <w:rPr>
          <w:b w:val="1"/>
          <w:color w:val="0e101a"/>
          <w:rtl w:val="0"/>
        </w:rPr>
        <w:t xml:space="preserve">an inspiration for new learning methodologies</w:t>
      </w:r>
      <w:r w:rsidDel="00000000" w:rsidR="00000000" w:rsidRPr="00000000">
        <w:rPr>
          <w:color w:val="0e101a"/>
          <w:rtl w:val="0"/>
        </w:rPr>
        <w:t xml:space="preserve"> in the field of Green Skills.</w:t>
      </w:r>
    </w:p>
    <w:p w:rsidR="00000000" w:rsidDel="00000000" w:rsidP="00000000" w:rsidRDefault="00000000" w:rsidRPr="00000000" w14:paraId="00000004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In 2021, the European Training Foundation selected - through an online public vote -  three winners from</w:t>
      </w:r>
      <w:r w:rsidDel="00000000" w:rsidR="00000000" w:rsidRPr="00000000">
        <w:rPr>
          <w:b w:val="1"/>
          <w:color w:val="0e101a"/>
          <w:rtl w:val="0"/>
        </w:rPr>
        <w:t xml:space="preserve"> </w:t>
      </w:r>
      <w:r w:rsidDel="00000000" w:rsidR="00000000" w:rsidRPr="00000000">
        <w:rPr>
          <w:b w:val="1"/>
          <w:color w:val="0e101a"/>
          <w:rtl w:val="0"/>
        </w:rPr>
        <w:t xml:space="preserve">Palestine</w:t>
      </w:r>
      <w:r w:rsidDel="00000000" w:rsidR="00000000" w:rsidRPr="00000000">
        <w:rPr>
          <w:b w:val="1"/>
          <w:color w:val="0e101a"/>
          <w:rtl w:val="0"/>
        </w:rPr>
        <w:t xml:space="preserve">*, Turkey, </w:t>
      </w:r>
      <w:r w:rsidDel="00000000" w:rsidR="00000000" w:rsidRPr="00000000">
        <w:rPr>
          <w:color w:val="0e101a"/>
          <w:rtl w:val="0"/>
        </w:rPr>
        <w:t xml:space="preserve">and </w:t>
      </w:r>
      <w:r w:rsidDel="00000000" w:rsidR="00000000" w:rsidRPr="00000000">
        <w:rPr>
          <w:b w:val="1"/>
          <w:color w:val="0e101a"/>
          <w:rtl w:val="0"/>
        </w:rPr>
        <w:t xml:space="preserve">India</w:t>
      </w:r>
      <w:r w:rsidDel="00000000" w:rsidR="00000000" w:rsidRPr="00000000">
        <w:rPr>
          <w:color w:val="0e101a"/>
          <w:rtl w:val="0"/>
        </w:rPr>
        <w:t xml:space="preserve"> from the initiative's many entrants. They told their stories of </w:t>
      </w:r>
      <w:r w:rsidDel="00000000" w:rsidR="00000000" w:rsidRPr="00000000">
        <w:rPr>
          <w:b w:val="1"/>
          <w:color w:val="0e101a"/>
          <w:rtl w:val="0"/>
        </w:rPr>
        <w:t xml:space="preserve">female entrepreneurship, industrial innovation, digital skills</w:t>
      </w:r>
      <w:r w:rsidDel="00000000" w:rsidR="00000000" w:rsidRPr="00000000">
        <w:rPr>
          <w:color w:val="0e101a"/>
          <w:rtl w:val="0"/>
        </w:rPr>
        <w:t xml:space="preserve"> and much more.</w:t>
      </w:r>
    </w:p>
    <w:p w:rsidR="00000000" w:rsidDel="00000000" w:rsidP="00000000" w:rsidRDefault="00000000" w:rsidRPr="00000000" w14:paraId="00000006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winners selected in the 2022 edition will be awarded and bring their experience to a broad audience through web articles, interviews, videos, and extensive social media coverage of the ETF. </w:t>
      </w:r>
      <w:r w:rsidDel="00000000" w:rsidR="00000000" w:rsidRPr="00000000">
        <w:rPr>
          <w:strike w:val="1"/>
          <w:color w:val="0e101a"/>
          <w:rtl w:val="0"/>
        </w:rPr>
        <w:t xml:space="preserve">coverage promoted by the European Training Foundation</w:t>
      </w:r>
      <w:r w:rsidDel="00000000" w:rsidR="00000000" w:rsidRPr="00000000">
        <w:rPr>
          <w:color w:val="0e101a"/>
          <w:rtl w:val="0"/>
        </w:rPr>
        <w:t xml:space="preserve">  The winning stories will also be showcased at the </w:t>
      </w:r>
      <w:hyperlink r:id="rId6">
        <w:r w:rsidDel="00000000" w:rsidR="00000000" w:rsidRPr="00000000">
          <w:rPr>
            <w:color w:val="4a6ee0"/>
            <w:u w:val="single"/>
            <w:rtl w:val="0"/>
          </w:rPr>
          <w:t xml:space="preserve">European Vocational Skills Week</w:t>
        </w:r>
      </w:hyperlink>
      <w:r w:rsidDel="00000000" w:rsidR="00000000" w:rsidRPr="00000000">
        <w:rPr>
          <w:color w:val="0e101a"/>
          <w:rtl w:val="0"/>
        </w:rPr>
        <w:t xml:space="preserve">, an event organised by the </w:t>
      </w:r>
      <w:r w:rsidDel="00000000" w:rsidR="00000000" w:rsidRPr="00000000">
        <w:rPr>
          <w:b w:val="1"/>
          <w:color w:val="0e101a"/>
          <w:rtl w:val="0"/>
        </w:rPr>
        <w:t xml:space="preserve">European Commission</w:t>
      </w:r>
      <w:r w:rsidDel="00000000" w:rsidR="00000000" w:rsidRPr="00000000">
        <w:rPr>
          <w:color w:val="0e101a"/>
          <w:rtl w:val="0"/>
        </w:rPr>
        <w:t xml:space="preserve"> from 16 to 20 May 2022.</w:t>
      </w:r>
    </w:p>
    <w:p w:rsidR="00000000" w:rsidDel="00000000" w:rsidP="00000000" w:rsidRDefault="00000000" w:rsidRPr="00000000" w14:paraId="00000008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0" w:before="0" w:lineRule="auto"/>
        <w:rPr>
          <w:color w:val="0e101a"/>
          <w:sz w:val="34"/>
          <w:szCs w:val="34"/>
        </w:rPr>
      </w:pPr>
      <w:bookmarkStart w:colFirst="0" w:colLast="0" w:name="_dgvui5ns58fm" w:id="1"/>
      <w:bookmarkEnd w:id="1"/>
      <w:r w:rsidDel="00000000" w:rsidR="00000000" w:rsidRPr="00000000">
        <w:rPr>
          <w:color w:val="0e101a"/>
          <w:sz w:val="34"/>
          <w:szCs w:val="34"/>
          <w:rtl w:val="0"/>
        </w:rPr>
        <w:t xml:space="preserve">Who can participate?</w:t>
      </w:r>
    </w:p>
    <w:p w:rsidR="00000000" w:rsidDel="00000000" w:rsidP="00000000" w:rsidRDefault="00000000" w:rsidRPr="00000000" w14:paraId="0000000A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Green Skills Award is open to anyone with a good story to tell. Individual teachers, students, private companies, and vocational training centres can participate. Stories can come from anyone, for example:</w:t>
      </w:r>
    </w:p>
    <w:p w:rsidR="00000000" w:rsidDel="00000000" w:rsidP="00000000" w:rsidRDefault="00000000" w:rsidRPr="00000000" w14:paraId="0000000B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enterprises </w:t>
      </w:r>
      <w:r w:rsidDel="00000000" w:rsidR="00000000" w:rsidRPr="00000000">
        <w:rPr>
          <w:color w:val="0e101a"/>
          <w:rtl w:val="0"/>
        </w:rPr>
        <w:t xml:space="preserve">in introducing new "green" technologies and production processes and developing the skills of their staff to apply them;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</w:t>
      </w:r>
      <w:r w:rsidDel="00000000" w:rsidR="00000000" w:rsidRPr="00000000">
        <w:rPr>
          <w:b w:val="1"/>
          <w:color w:val="0e101a"/>
          <w:rtl w:val="0"/>
        </w:rPr>
        <w:t xml:space="preserve"> training providers</w:t>
      </w:r>
      <w:r w:rsidDel="00000000" w:rsidR="00000000" w:rsidRPr="00000000">
        <w:rPr>
          <w:color w:val="0e101a"/>
          <w:rtl w:val="0"/>
        </w:rPr>
        <w:t xml:space="preserve"> equipping teachers and trainers with up-to-date knowledge on environmental issues and green technologies;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industries </w:t>
      </w:r>
      <w:r w:rsidDel="00000000" w:rsidR="00000000" w:rsidRPr="00000000">
        <w:rPr>
          <w:color w:val="0e101a"/>
          <w:rtl w:val="0"/>
        </w:rPr>
        <w:t xml:space="preserve">and </w:t>
      </w:r>
      <w:r w:rsidDel="00000000" w:rsidR="00000000" w:rsidRPr="00000000">
        <w:rPr>
          <w:b w:val="1"/>
          <w:color w:val="0e101a"/>
          <w:rtl w:val="0"/>
        </w:rPr>
        <w:t xml:space="preserve">sectors </w:t>
      </w:r>
      <w:r w:rsidDel="00000000" w:rsidR="00000000" w:rsidRPr="00000000">
        <w:rPr>
          <w:color w:val="0e101a"/>
          <w:rtl w:val="0"/>
        </w:rPr>
        <w:t xml:space="preserve">in introducing training standards or training courses developing green skills for the industry;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public and private institutions</w:t>
      </w:r>
      <w:r w:rsidDel="00000000" w:rsidR="00000000" w:rsidRPr="00000000">
        <w:rPr>
          <w:color w:val="0e101a"/>
          <w:rtl w:val="0"/>
        </w:rPr>
        <w:t xml:space="preserve"> in developing environmental awareness programmes, in coordination between different ministries and public bodies;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public employment services </w:t>
      </w:r>
      <w:r w:rsidDel="00000000" w:rsidR="00000000" w:rsidRPr="00000000">
        <w:rPr>
          <w:color w:val="0e101a"/>
          <w:rtl w:val="0"/>
        </w:rPr>
        <w:t xml:space="preserve">in matching jobs with training provision and raising awareness about green business opportunities;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schools </w:t>
      </w:r>
      <w:r w:rsidDel="00000000" w:rsidR="00000000" w:rsidRPr="00000000">
        <w:rPr>
          <w:color w:val="0e101a"/>
          <w:rtl w:val="0"/>
        </w:rPr>
        <w:t xml:space="preserve">that are becoming greener;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0e101a"/>
          <w:rtl w:val="0"/>
        </w:rPr>
        <w:t xml:space="preserve">From </w:t>
      </w:r>
      <w:r w:rsidDel="00000000" w:rsidR="00000000" w:rsidRPr="00000000">
        <w:rPr>
          <w:b w:val="1"/>
          <w:color w:val="0e101a"/>
          <w:rtl w:val="0"/>
        </w:rPr>
        <w:t xml:space="preserve">public-private partnerships</w:t>
      </w:r>
      <w:r w:rsidDel="00000000" w:rsidR="00000000" w:rsidRPr="00000000">
        <w:rPr>
          <w:color w:val="0e101a"/>
          <w:rtl w:val="0"/>
        </w:rPr>
        <w:t xml:space="preserve"> that work for green development</w:t>
      </w:r>
    </w:p>
    <w:p w:rsidR="00000000" w:rsidDel="00000000" w:rsidP="00000000" w:rsidRDefault="00000000" w:rsidRPr="00000000" w14:paraId="00000013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deadline for participation is </w:t>
      </w:r>
      <w:r w:rsidDel="00000000" w:rsidR="00000000" w:rsidRPr="00000000">
        <w:rPr>
          <w:b w:val="1"/>
          <w:color w:val="0e101a"/>
          <w:rtl w:val="0"/>
        </w:rPr>
        <w:t xml:space="preserve">31 March 2022</w:t>
      </w:r>
      <w:r w:rsidDel="00000000" w:rsidR="00000000" w:rsidRPr="00000000">
        <w:rPr>
          <w:color w:val="0e101a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0e101a"/>
        </w:rPr>
      </w:pPr>
      <w:r w:rsidDel="00000000" w:rsidR="00000000" w:rsidRPr="00000000">
        <w:rPr>
          <w:color w:val="0e101a"/>
          <w:rtl w:val="0"/>
        </w:rPr>
        <w:t xml:space="preserve">You can read the Call text on the European Training Foundation website</w:t>
      </w:r>
      <w:r w:rsidDel="00000000" w:rsidR="00000000" w:rsidRPr="00000000">
        <w:rPr>
          <w:b w:val="1"/>
          <w:color w:val="0e101a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4a6ee0"/>
            <w:u w:val="single"/>
            <w:rtl w:val="0"/>
          </w:rPr>
          <w:t xml:space="preserve">here</w:t>
        </w:r>
      </w:hyperlink>
      <w:r w:rsidDel="00000000" w:rsidR="00000000" w:rsidRPr="00000000">
        <w:rPr>
          <w:b w:val="1"/>
          <w:color w:val="0e101a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* This designation shall not be construed as recognition of a State of Palestine and is without prejudice to the individual position of the Member States on this issue.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c.europa.eu/social/vocational-skills-week/index_it" TargetMode="External"/><Relationship Id="rId7" Type="http://schemas.openxmlformats.org/officeDocument/2006/relationships/hyperlink" Target="https://www.etf.europa.eu/en/news-and-events/news/green-skills-award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