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777E" w14:textId="77777777" w:rsidR="00316C22" w:rsidRPr="002D1A18" w:rsidRDefault="00316C22" w:rsidP="00316C22">
      <w:pPr>
        <w:rPr>
          <w:rFonts w:eastAsia="Calibri" w:cs="Arial"/>
          <w:b/>
          <w:bCs/>
          <w:color w:val="0092BB"/>
          <w:sz w:val="24"/>
          <w:szCs w:val="24"/>
        </w:rPr>
      </w:pPr>
      <w:r>
        <w:rPr>
          <w:rFonts w:eastAsia="Calibri" w:cs="Arial"/>
          <w:b/>
          <w:bCs/>
          <w:color w:val="0092BB"/>
          <w:sz w:val="24"/>
          <w:szCs w:val="24"/>
        </w:rPr>
        <w:t>WEBINAR ON “</w:t>
      </w:r>
      <w:r w:rsidRPr="002D1A18">
        <w:rPr>
          <w:rFonts w:eastAsia="Calibri" w:cs="Arial"/>
          <w:b/>
          <w:bCs/>
          <w:color w:val="0092BB"/>
          <w:sz w:val="24"/>
          <w:szCs w:val="24"/>
        </w:rPr>
        <w:t>INNOVATION AND ADAPTATION OF ACTIVE LABOUR MARKET POLICIES TO CHANGING ECONOMIC AND SOCIAL CONDITIONS</w:t>
      </w:r>
      <w:proofErr w:type="gramStart"/>
      <w:r>
        <w:rPr>
          <w:rFonts w:eastAsia="Calibri" w:cs="Arial"/>
          <w:b/>
          <w:bCs/>
          <w:color w:val="0092BB"/>
          <w:sz w:val="24"/>
          <w:szCs w:val="24"/>
        </w:rPr>
        <w:t xml:space="preserve">”,  </w:t>
      </w:r>
      <w:r w:rsidRPr="002D1A18">
        <w:rPr>
          <w:rFonts w:eastAsia="Calibri" w:cs="Arial"/>
          <w:b/>
          <w:bCs/>
          <w:color w:val="0092BB"/>
          <w:sz w:val="24"/>
          <w:szCs w:val="24"/>
        </w:rPr>
        <w:t>28</w:t>
      </w:r>
      <w:proofErr w:type="gramEnd"/>
      <w:r w:rsidRPr="002D1A18">
        <w:rPr>
          <w:rFonts w:eastAsia="Calibri" w:cs="Arial"/>
          <w:b/>
          <w:bCs/>
          <w:color w:val="0092BB"/>
          <w:sz w:val="24"/>
          <w:szCs w:val="24"/>
        </w:rPr>
        <w:t xml:space="preserve"> October 2021, </w:t>
      </w:r>
      <w:r>
        <w:rPr>
          <w:rFonts w:eastAsia="Calibri" w:cs="Arial"/>
          <w:b/>
          <w:bCs/>
          <w:color w:val="0092BB"/>
          <w:sz w:val="24"/>
          <w:szCs w:val="24"/>
        </w:rPr>
        <w:t>9:30 – 13:00hrs (CET)</w:t>
      </w:r>
    </w:p>
    <w:p w14:paraId="558A5409" w14:textId="5C3DF1BE" w:rsidR="00381753" w:rsidRDefault="00381753"/>
    <w:p w14:paraId="4F6FDF1D" w14:textId="719F103E" w:rsidR="00316C22" w:rsidRDefault="00316C22" w:rsidP="00316C22">
      <w:pPr>
        <w:jc w:val="center"/>
        <w:rPr>
          <w:b/>
          <w:bCs/>
        </w:rPr>
      </w:pPr>
      <w:r w:rsidRPr="00316C22">
        <w:rPr>
          <w:b/>
          <w:bCs/>
        </w:rPr>
        <w:t>Resources shared in the chat</w:t>
      </w:r>
    </w:p>
    <w:p w14:paraId="4CECE098" w14:textId="34DFE24B" w:rsidR="001C31B1" w:rsidRPr="001C31B1" w:rsidRDefault="001C31B1" w:rsidP="001C31B1">
      <w:pPr>
        <w:pStyle w:val="ListParagraph"/>
        <w:numPr>
          <w:ilvl w:val="0"/>
          <w:numId w:val="2"/>
        </w:numPr>
        <w:spacing w:after="120"/>
        <w:rPr>
          <w:rFonts w:asciiTheme="minorHAnsi" w:eastAsiaTheme="minorEastAsia" w:hAnsiTheme="minorHAnsi"/>
          <w:color w:val="0D0D0D" w:themeColor="text1" w:themeTint="F2"/>
        </w:rPr>
      </w:pPr>
      <w:r>
        <w:rPr>
          <w:rFonts w:ascii="Calibri Light" w:eastAsia="Calibri Light" w:hAnsi="Calibri Light" w:cs="Calibri Light"/>
          <w:color w:val="0D0D0D" w:themeColor="text1" w:themeTint="F2"/>
        </w:rPr>
        <w:t xml:space="preserve">ETF Publication - </w:t>
      </w:r>
      <w:r w:rsidRPr="001C31B1">
        <w:rPr>
          <w:rFonts w:ascii="Calibri Light" w:eastAsia="Calibri Light" w:hAnsi="Calibri Light" w:cs="Calibri Light"/>
          <w:color w:val="0D0D0D" w:themeColor="text1" w:themeTint="F2"/>
        </w:rPr>
        <w:t xml:space="preserve">ALMPs innovative practices – full report &amp; summary: </w:t>
      </w:r>
      <w:hyperlink r:id="rId7" w:history="1">
        <w:r w:rsidRPr="001C31B1">
          <w:rPr>
            <w:rStyle w:val="Hyperlink"/>
            <w:rFonts w:ascii="Calibri Light" w:eastAsia="Calibri Light" w:hAnsi="Calibri Light" w:cs="Calibri Light"/>
          </w:rPr>
          <w:t>www.etf.europa.eu/en/publications-and-resources/publications/mapping-innovative-practices-field-active-labour-market</w:t>
        </w:r>
      </w:hyperlink>
      <w:r w:rsidRPr="001C31B1">
        <w:rPr>
          <w:rFonts w:ascii="Calibri Light" w:eastAsia="Calibri Light" w:hAnsi="Calibri Light" w:cs="Calibri Light"/>
          <w:color w:val="0D0D0D" w:themeColor="text1" w:themeTint="F2"/>
        </w:rPr>
        <w:t xml:space="preserve"> </w:t>
      </w:r>
    </w:p>
    <w:p w14:paraId="0EB55A29" w14:textId="7913FC30" w:rsidR="00316C22" w:rsidRPr="00165F81" w:rsidRDefault="001C31B1" w:rsidP="001C31B1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r>
        <w:rPr>
          <w:rFonts w:ascii="Calibri Light" w:eastAsia="Calibri Light" w:hAnsi="Calibri Light" w:cs="Calibri Light"/>
          <w:color w:val="0D0D0D" w:themeColor="text1" w:themeTint="F2"/>
        </w:rPr>
        <w:t xml:space="preserve">ETF Publication - </w:t>
      </w:r>
      <w:r w:rsidRPr="001C31B1">
        <w:rPr>
          <w:rFonts w:ascii="Calibri Light" w:eastAsia="Calibri Light" w:hAnsi="Calibri Light" w:cs="Calibri Light"/>
          <w:color w:val="0D0D0D" w:themeColor="text1" w:themeTint="F2"/>
        </w:rPr>
        <w:t>ALMPs effectiveness – summary only:</w:t>
      </w:r>
      <w:r w:rsidRPr="001C31B1">
        <w:rPr>
          <w:rFonts w:eastAsia="Calibri"/>
          <w:color w:val="0D0D0D" w:themeColor="text1" w:themeTint="F2"/>
        </w:rPr>
        <w:t xml:space="preserve"> </w:t>
      </w:r>
      <w:hyperlink r:id="rId8" w:history="1">
        <w:r w:rsidRPr="001C31B1">
          <w:rPr>
            <w:rStyle w:val="Hyperlink"/>
            <w:rFonts w:ascii="Calibri Light" w:eastAsia="Calibri Light" w:hAnsi="Calibri Light" w:cs="Calibri Light"/>
          </w:rPr>
          <w:t>www.etf.europa.eu/en/publications-and-resources/publications/assessment-effectiveness-active-labour-market-policies</w:t>
        </w:r>
      </w:hyperlink>
    </w:p>
    <w:p w14:paraId="0EBEB87A" w14:textId="4BB82801" w:rsidR="00165F81" w:rsidRDefault="00165F81" w:rsidP="00165F81">
      <w:pPr>
        <w:pStyle w:val="ListParagraph"/>
        <w:ind w:left="643"/>
        <w:rPr>
          <w:rStyle w:val="Hyperlink"/>
          <w:b/>
          <w:bCs/>
          <w:color w:val="auto"/>
          <w:u w:val="none"/>
        </w:rPr>
      </w:pPr>
    </w:p>
    <w:p w14:paraId="72E385CD" w14:textId="6BF413CE" w:rsidR="00736600" w:rsidRPr="001C31B1" w:rsidRDefault="00736600" w:rsidP="00736600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r w:rsidRPr="00736600">
        <w:rPr>
          <w:rFonts w:ascii="Calibri Light" w:eastAsia="Calibri Light" w:hAnsi="Calibri Light" w:cs="Calibri Light"/>
          <w:color w:val="0D0D0D" w:themeColor="text1" w:themeTint="F2"/>
        </w:rPr>
        <w:t>ETF publication</w:t>
      </w:r>
      <w:r>
        <w:t xml:space="preserve"> </w:t>
      </w:r>
      <w:hyperlink r:id="rId9" w:history="1">
        <w:r>
          <w:rPr>
            <w:rStyle w:val="Hyperlink"/>
          </w:rPr>
          <w:t>The future of work – New forms of employment in the Eastern Partnership countries: Platform work | ETF (europa.eu)</w:t>
        </w:r>
      </w:hyperlink>
    </w:p>
    <w:p w14:paraId="44D1BC1B" w14:textId="05EE9868" w:rsidR="00165F81" w:rsidRPr="00165F81" w:rsidRDefault="00165F81" w:rsidP="00165F81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165F81">
        <w:rPr>
          <w:rFonts w:ascii="Calibri Light" w:eastAsia="Calibri Light" w:hAnsi="Calibri Light" w:cs="Calibri Light"/>
          <w:color w:val="0D0D0D" w:themeColor="text1" w:themeTint="F2"/>
        </w:rPr>
        <w:t>World Employment and Social Outlook, ILO, August 2021</w:t>
      </w:r>
    </w:p>
    <w:p w14:paraId="3D2A3159" w14:textId="77777777" w:rsidR="00165F81" w:rsidRPr="00165F81" w:rsidRDefault="001923CC" w:rsidP="00165F81">
      <w:pPr>
        <w:ind w:firstLine="643"/>
        <w:rPr>
          <w:color w:val="4472C4" w:themeColor="accent1"/>
        </w:rPr>
      </w:pPr>
      <w:hyperlink r:id="rId10">
        <w:r w:rsidR="00165F81" w:rsidRPr="00165F81">
          <w:rPr>
            <w:rStyle w:val="Hyperlink"/>
            <w:color w:val="4472C4" w:themeColor="accent1"/>
          </w:rPr>
          <w:t>Report: World Employment and Social Outlook 2021: Trends 2021 (ilo.org)</w:t>
        </w:r>
      </w:hyperlink>
    </w:p>
    <w:p w14:paraId="16B3FF7F" w14:textId="2FB5D770" w:rsidR="00165F81" w:rsidRPr="00AD47F4" w:rsidRDefault="00165F81" w:rsidP="00165F81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Building Forward Fairer: Women’s Right to Work and at Work at the Heart of Covid-19 Recovery ILO Brief, July 2021</w:t>
      </w:r>
    </w:p>
    <w:p w14:paraId="125D6EA6" w14:textId="65FF6E05" w:rsidR="00165F81" w:rsidRPr="00165F81" w:rsidRDefault="001923CC" w:rsidP="00165F81">
      <w:pPr>
        <w:ind w:left="643"/>
        <w:rPr>
          <w:rFonts w:eastAsia="Calibri" w:cs="Arial"/>
          <w:color w:val="616264"/>
          <w:szCs w:val="20"/>
          <w:lang w:val="en-US"/>
        </w:rPr>
      </w:pPr>
      <w:hyperlink r:id="rId11" w:history="1">
        <w:r w:rsidR="00165F81" w:rsidRPr="00B55C6E">
          <w:rPr>
            <w:rStyle w:val="Hyperlink"/>
            <w:rFonts w:eastAsia="Calibri" w:cs="Arial"/>
            <w:szCs w:val="20"/>
            <w:lang w:val="en-US"/>
          </w:rPr>
          <w:t>https://www.ilo.org/wcmsp5/groups/public/---</w:t>
        </w:r>
        <w:proofErr w:type="spellStart"/>
        <w:r w:rsidR="00165F81" w:rsidRPr="00B55C6E">
          <w:rPr>
            <w:rStyle w:val="Hyperlink"/>
            <w:rFonts w:eastAsia="Calibri" w:cs="Arial"/>
            <w:szCs w:val="20"/>
            <w:lang w:val="en-US"/>
          </w:rPr>
          <w:t>dgreports</w:t>
        </w:r>
        <w:proofErr w:type="spellEnd"/>
        <w:r w:rsidR="00165F81" w:rsidRPr="00B55C6E">
          <w:rPr>
            <w:rStyle w:val="Hyperlink"/>
            <w:rFonts w:eastAsia="Calibri" w:cs="Arial"/>
            <w:szCs w:val="20"/>
            <w:lang w:val="en-US"/>
          </w:rPr>
          <w:t>/---gender/documents/publication/wcms_814499.pdf</w:t>
        </w:r>
      </w:hyperlink>
    </w:p>
    <w:p w14:paraId="256AA309" w14:textId="35DF3F65" w:rsidR="00165F81" w:rsidRPr="00AD47F4" w:rsidRDefault="00165F81" w:rsidP="00165F81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The Covid-19 Response: Getting Gender Equality Right for a Better Future of Women at Work, ILO Brief, September 2020</w:t>
      </w:r>
    </w:p>
    <w:p w14:paraId="06FD43C0" w14:textId="6879BB61" w:rsidR="00165F81" w:rsidRPr="00165F81" w:rsidRDefault="001923CC" w:rsidP="00165F81">
      <w:pPr>
        <w:ind w:left="643"/>
        <w:rPr>
          <w:rFonts w:eastAsia="Calibri" w:cs="Arial"/>
          <w:color w:val="616264"/>
          <w:szCs w:val="20"/>
          <w:lang w:val="en-US"/>
        </w:rPr>
      </w:pPr>
      <w:hyperlink r:id="rId12" w:history="1">
        <w:r w:rsidR="00F248C2" w:rsidRPr="00B55C6E">
          <w:rPr>
            <w:rStyle w:val="Hyperlink"/>
            <w:rFonts w:eastAsia="Calibri" w:cs="Arial"/>
            <w:szCs w:val="20"/>
            <w:lang w:val="en-US"/>
          </w:rPr>
          <w:t>https://www.ilo.org/wcmsp5/groups/public/---</w:t>
        </w:r>
        <w:proofErr w:type="spellStart"/>
        <w:r w:rsidR="00F248C2" w:rsidRPr="00B55C6E">
          <w:rPr>
            <w:rStyle w:val="Hyperlink"/>
            <w:rFonts w:eastAsia="Calibri" w:cs="Arial"/>
            <w:szCs w:val="20"/>
            <w:lang w:val="en-US"/>
          </w:rPr>
          <w:t>dgreports</w:t>
        </w:r>
        <w:proofErr w:type="spellEnd"/>
        <w:r w:rsidR="00F248C2" w:rsidRPr="00B55C6E">
          <w:rPr>
            <w:rStyle w:val="Hyperlink"/>
            <w:rFonts w:eastAsia="Calibri" w:cs="Arial"/>
            <w:szCs w:val="20"/>
            <w:lang w:val="en-US"/>
          </w:rPr>
          <w:t>/---gender/documents/publication/wcms_744685.pdf</w:t>
        </w:r>
      </w:hyperlink>
    </w:p>
    <w:p w14:paraId="4CB594C7" w14:textId="77777777" w:rsidR="00F248C2" w:rsidRPr="00AD47F4" w:rsidRDefault="00F248C2" w:rsidP="00F248C2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PES Network Study on the PES Approaches to Promoting Gender Equality, EC, DG EMPL, December 2020</w:t>
      </w:r>
    </w:p>
    <w:p w14:paraId="6D19620B" w14:textId="7A4B1540" w:rsidR="00F248C2" w:rsidRDefault="001923CC" w:rsidP="00F248C2">
      <w:pPr>
        <w:pStyle w:val="ListParagraph"/>
        <w:ind w:left="643"/>
        <w:rPr>
          <w:rFonts w:eastAsia="Calibri" w:cs="Arial"/>
          <w:szCs w:val="20"/>
          <w:lang w:val="en-US"/>
        </w:rPr>
      </w:pPr>
      <w:hyperlink r:id="rId13" w:history="1">
        <w:r w:rsidR="00F248C2" w:rsidRPr="00B55C6E">
          <w:rPr>
            <w:rStyle w:val="Hyperlink"/>
            <w:rFonts w:eastAsia="Calibri" w:cs="Arial"/>
            <w:szCs w:val="20"/>
            <w:lang w:val="en-US"/>
          </w:rPr>
          <w:t>https://ec.europa.eu/social/BlobServlet?docId=23300&amp;langId=en</w:t>
        </w:r>
      </w:hyperlink>
    </w:p>
    <w:p w14:paraId="2D7B1FF4" w14:textId="77777777" w:rsidR="00064118" w:rsidRPr="00F248C2" w:rsidRDefault="00064118" w:rsidP="00F248C2">
      <w:pPr>
        <w:pStyle w:val="ListParagraph"/>
        <w:ind w:left="643"/>
        <w:rPr>
          <w:rFonts w:eastAsia="Calibri" w:cs="Arial"/>
          <w:color w:val="616264"/>
          <w:szCs w:val="20"/>
          <w:lang w:val="en-US"/>
        </w:rPr>
      </w:pPr>
    </w:p>
    <w:p w14:paraId="6B047863" w14:textId="77777777" w:rsidR="00064118" w:rsidRPr="00AD47F4" w:rsidRDefault="00064118" w:rsidP="00064118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 xml:space="preserve">PES Network Study: PES Approaches to the Promotion of Gender Equality, December 2020 </w:t>
      </w:r>
    </w:p>
    <w:p w14:paraId="258B5B83" w14:textId="06B0F7BE" w:rsidR="00064118" w:rsidRPr="00064118" w:rsidRDefault="001923CC" w:rsidP="00064118">
      <w:pPr>
        <w:pStyle w:val="ListParagraph"/>
        <w:ind w:left="643"/>
        <w:rPr>
          <w:rStyle w:val="Hyperlink"/>
          <w:rFonts w:eastAsia="Calibri" w:cs="Arial"/>
          <w:szCs w:val="20"/>
          <w:lang w:val="en-US"/>
        </w:rPr>
      </w:pPr>
      <w:hyperlink r:id="rId14">
        <w:r w:rsidR="00064118" w:rsidRPr="00064118">
          <w:rPr>
            <w:rStyle w:val="Hyperlink"/>
            <w:rFonts w:eastAsia="Calibri" w:cs="Arial"/>
            <w:szCs w:val="20"/>
            <w:lang w:val="en-US"/>
          </w:rPr>
          <w:t>PES Network study on the promotion of gender equality › pesnetwork.eu</w:t>
        </w:r>
      </w:hyperlink>
    </w:p>
    <w:p w14:paraId="4E1CF1FD" w14:textId="77777777" w:rsidR="00064118" w:rsidRPr="00064118" w:rsidRDefault="00064118" w:rsidP="00064118">
      <w:pPr>
        <w:pStyle w:val="ListParagraph"/>
        <w:ind w:left="643"/>
        <w:rPr>
          <w:rStyle w:val="Hyperlink"/>
          <w:rFonts w:eastAsia="Calibri" w:cs="Arial"/>
          <w:szCs w:val="20"/>
          <w:lang w:val="en-US"/>
        </w:rPr>
      </w:pPr>
    </w:p>
    <w:p w14:paraId="6E4279A4" w14:textId="3ED18390" w:rsidR="00064118" w:rsidRPr="00AD47F4" w:rsidRDefault="00064118" w:rsidP="00064118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PES Best Practices: Promoting Gender Equality, Austria, EC, April 2021</w:t>
      </w:r>
    </w:p>
    <w:p w14:paraId="07418C9B" w14:textId="5A7338B9" w:rsidR="00064118" w:rsidRDefault="001923CC" w:rsidP="00064118">
      <w:pPr>
        <w:pStyle w:val="ListParagraph"/>
        <w:ind w:left="643"/>
      </w:pPr>
      <w:hyperlink r:id="rId15" w:history="1">
        <w:r w:rsidR="00064118" w:rsidRPr="00B55C6E">
          <w:rPr>
            <w:rStyle w:val="Hyperlink"/>
          </w:rPr>
          <w:t>https://ec.europa.eu/social/BlobServlet?docId=23968&amp;langId=en</w:t>
        </w:r>
      </w:hyperlink>
    </w:p>
    <w:p w14:paraId="1153F6E3" w14:textId="77777777" w:rsidR="005738E3" w:rsidRDefault="005738E3" w:rsidP="00064118">
      <w:pPr>
        <w:pStyle w:val="ListParagraph"/>
        <w:ind w:left="643"/>
      </w:pPr>
    </w:p>
    <w:p w14:paraId="6DE1669F" w14:textId="77777777" w:rsidR="00AD47F4" w:rsidRPr="00AD47F4" w:rsidRDefault="001923CC" w:rsidP="00AD47F4">
      <w:pPr>
        <w:pStyle w:val="ListParagraph"/>
        <w:numPr>
          <w:ilvl w:val="0"/>
          <w:numId w:val="2"/>
        </w:numPr>
        <w:rPr>
          <w:color w:val="4472C4"/>
        </w:rPr>
      </w:pPr>
      <w:hyperlink r:id="rId16" w:history="1">
        <w:r w:rsidR="00AD47F4" w:rsidRPr="00AD47F4">
          <w:rPr>
            <w:rStyle w:val="Hyperlink"/>
            <w:color w:val="4472C4"/>
          </w:rPr>
          <w:t>Supporting Female Entrepreneurs in Armenia - People in Need</w:t>
        </w:r>
      </w:hyperlink>
    </w:p>
    <w:p w14:paraId="0412CA36" w14:textId="77777777" w:rsidR="005738E3" w:rsidRPr="005738E3" w:rsidRDefault="005738E3" w:rsidP="005738E3">
      <w:pPr>
        <w:pStyle w:val="ListParagraph"/>
        <w:ind w:left="643"/>
        <w:rPr>
          <w:color w:val="4472C4"/>
        </w:rPr>
      </w:pPr>
    </w:p>
    <w:p w14:paraId="64E50579" w14:textId="77777777" w:rsidR="005738E3" w:rsidRPr="00AD47F4" w:rsidRDefault="005738E3" w:rsidP="005738E3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D0D0D" w:themeColor="text1" w:themeTint="F2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Website of ES.Maroc.ORG</w:t>
      </w:r>
    </w:p>
    <w:p w14:paraId="410FDC88" w14:textId="77777777" w:rsidR="005738E3" w:rsidRPr="005738E3" w:rsidRDefault="001923CC" w:rsidP="005738E3">
      <w:pPr>
        <w:pStyle w:val="ListParagraph"/>
        <w:ind w:left="643"/>
        <w:rPr>
          <w:lang w:val="fr-FR"/>
        </w:rPr>
      </w:pPr>
      <w:hyperlink r:id="rId17" w:history="1">
        <w:r w:rsidR="005738E3" w:rsidRPr="005738E3">
          <w:rPr>
            <w:rStyle w:val="Hyperlink"/>
            <w:lang w:val="fr-FR"/>
          </w:rPr>
          <w:t>Entreprise Sociale Maroc – Carrefour de l’Entreprise Sociale Marocaine ‘CESM’</w:t>
        </w:r>
      </w:hyperlink>
    </w:p>
    <w:p w14:paraId="188C24A0" w14:textId="77777777" w:rsidR="005738E3" w:rsidRPr="005738E3" w:rsidRDefault="005738E3" w:rsidP="005738E3">
      <w:pPr>
        <w:pStyle w:val="ListParagraph"/>
        <w:ind w:left="643"/>
        <w:rPr>
          <w:rFonts w:eastAsiaTheme="minorEastAsia"/>
          <w:color w:val="616264"/>
          <w:szCs w:val="20"/>
          <w:lang w:val="fr-FR"/>
        </w:rPr>
      </w:pPr>
    </w:p>
    <w:p w14:paraId="5365D216" w14:textId="16E4020B" w:rsidR="005738E3" w:rsidRPr="0010486D" w:rsidRDefault="001923CC" w:rsidP="005738E3">
      <w:pPr>
        <w:pStyle w:val="ListParagraph"/>
        <w:ind w:left="643"/>
      </w:pPr>
      <w:hyperlink r:id="rId18" w:history="1">
        <w:r w:rsidR="005738E3" w:rsidRPr="0010486D">
          <w:rPr>
            <w:rStyle w:val="Hyperlink"/>
          </w:rPr>
          <w:t>https://web.facebook.com/entreprisesociale</w:t>
        </w:r>
      </w:hyperlink>
    </w:p>
    <w:p w14:paraId="442F1352" w14:textId="77777777" w:rsidR="0010486D" w:rsidRPr="0010486D" w:rsidRDefault="0010486D" w:rsidP="005738E3">
      <w:pPr>
        <w:pStyle w:val="ListParagraph"/>
        <w:ind w:left="643"/>
      </w:pPr>
    </w:p>
    <w:p w14:paraId="7E40FE58" w14:textId="36C04355" w:rsidR="0010486D" w:rsidRPr="0010486D" w:rsidRDefault="0010486D" w:rsidP="0010486D">
      <w:pPr>
        <w:pStyle w:val="ListParagraph"/>
        <w:numPr>
          <w:ilvl w:val="0"/>
          <w:numId w:val="2"/>
        </w:numPr>
        <w:spacing w:after="120"/>
        <w:rPr>
          <w:rFonts w:eastAsia="Calibri" w:cs="Arial"/>
          <w:szCs w:val="20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ETF Video</w:t>
      </w:r>
      <w:r>
        <w:t xml:space="preserve"> </w:t>
      </w:r>
      <w:hyperlink r:id="rId19" w:history="1">
        <w:r w:rsidRPr="0010486D">
          <w:rPr>
            <w:rStyle w:val="Hyperlink"/>
          </w:rPr>
          <w:t>Active Labour Market Policies video explainer - YouTube</w:t>
        </w:r>
      </w:hyperlink>
    </w:p>
    <w:p w14:paraId="1AC8D6D6" w14:textId="0DB8820E" w:rsidR="00EF5F3C" w:rsidRDefault="0010486D" w:rsidP="001923CC">
      <w:pPr>
        <w:pStyle w:val="ListParagraph"/>
        <w:numPr>
          <w:ilvl w:val="0"/>
          <w:numId w:val="2"/>
        </w:numPr>
        <w:rPr>
          <w:rFonts w:eastAsia="Calibri" w:cs="Arial"/>
          <w:b/>
          <w:szCs w:val="20"/>
          <w:lang w:val="en-US"/>
        </w:rPr>
      </w:pPr>
      <w:r w:rsidRPr="00AD47F4">
        <w:rPr>
          <w:rFonts w:ascii="Calibri Light" w:eastAsia="Calibri Light" w:hAnsi="Calibri Light" w:cs="Calibri Light"/>
          <w:color w:val="0D0D0D" w:themeColor="text1" w:themeTint="F2"/>
        </w:rPr>
        <w:t>ETF Publication “E</w:t>
      </w:r>
      <w:r w:rsidR="00B530B3">
        <w:rPr>
          <w:rFonts w:ascii="Calibri Light" w:eastAsia="Calibri Light" w:hAnsi="Calibri Light" w:cs="Calibri Light"/>
          <w:color w:val="0D0D0D" w:themeColor="text1" w:themeTint="F2"/>
        </w:rPr>
        <w:t>vidence-based Policy Making i</w:t>
      </w:r>
      <w:r w:rsidRPr="00AD47F4">
        <w:rPr>
          <w:rFonts w:ascii="Calibri Light" w:eastAsia="Calibri Light" w:hAnsi="Calibri Light" w:cs="Calibri Light"/>
          <w:color w:val="0D0D0D" w:themeColor="text1" w:themeTint="F2"/>
        </w:rPr>
        <w:t xml:space="preserve">n </w:t>
      </w:r>
      <w:r w:rsidR="00B530B3">
        <w:rPr>
          <w:rFonts w:ascii="Calibri Light" w:eastAsia="Calibri Light" w:hAnsi="Calibri Light" w:cs="Calibri Light"/>
          <w:color w:val="0D0D0D" w:themeColor="text1" w:themeTint="F2"/>
        </w:rPr>
        <w:t xml:space="preserve">the skills development sector in </w:t>
      </w:r>
      <w:r w:rsidRPr="00AD47F4">
        <w:rPr>
          <w:rFonts w:ascii="Calibri Light" w:eastAsia="Calibri Light" w:hAnsi="Calibri Light" w:cs="Calibri Light"/>
          <w:color w:val="0D0D0D" w:themeColor="text1" w:themeTint="F2"/>
        </w:rPr>
        <w:t xml:space="preserve">Moldova”: </w:t>
      </w:r>
      <w:hyperlink r:id="rId20" w:history="1">
        <w:r w:rsidR="001923CC" w:rsidRPr="001923CC">
          <w:rPr>
            <w:rStyle w:val="Hyperlink"/>
            <w:rFonts w:eastAsia="Calibri" w:cs="Arial"/>
            <w:bCs/>
            <w:szCs w:val="20"/>
            <w:lang w:val="en-US"/>
          </w:rPr>
          <w:t>https://www.etf.europa.eu/sites/default/files/2021-11/evidence-based_policymaking_in_the_skills_development_sector_in_moldova_for_web_0.pdf</w:t>
        </w:r>
      </w:hyperlink>
    </w:p>
    <w:p w14:paraId="7D6616C6" w14:textId="77777777" w:rsidR="001923CC" w:rsidRPr="0010486D" w:rsidRDefault="001923CC" w:rsidP="0010486D">
      <w:pPr>
        <w:pStyle w:val="ListParagraph"/>
        <w:spacing w:after="120"/>
        <w:ind w:left="785"/>
        <w:rPr>
          <w:rFonts w:eastAsia="Calibri" w:cs="Arial"/>
          <w:b/>
          <w:szCs w:val="20"/>
          <w:lang w:val="en-US"/>
        </w:rPr>
      </w:pPr>
    </w:p>
    <w:sectPr w:rsidR="001923CC" w:rsidRPr="00104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DEDB" w14:textId="77777777" w:rsidR="00375D31" w:rsidRDefault="00375D31" w:rsidP="00375D31">
      <w:pPr>
        <w:spacing w:after="0" w:line="240" w:lineRule="auto"/>
      </w:pPr>
      <w:r>
        <w:separator/>
      </w:r>
    </w:p>
  </w:endnote>
  <w:endnote w:type="continuationSeparator" w:id="0">
    <w:p w14:paraId="03D9E3FF" w14:textId="77777777" w:rsidR="00375D31" w:rsidRDefault="00375D31" w:rsidP="0037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2670" w14:textId="77777777" w:rsidR="00375D31" w:rsidRDefault="00375D31" w:rsidP="00375D31">
      <w:pPr>
        <w:spacing w:after="0" w:line="240" w:lineRule="auto"/>
      </w:pPr>
      <w:r>
        <w:separator/>
      </w:r>
    </w:p>
  </w:footnote>
  <w:footnote w:type="continuationSeparator" w:id="0">
    <w:p w14:paraId="29A7B1E3" w14:textId="77777777" w:rsidR="00375D31" w:rsidRDefault="00375D31" w:rsidP="0037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2090"/>
    <w:multiLevelType w:val="hybridMultilevel"/>
    <w:tmpl w:val="2B68AC64"/>
    <w:lvl w:ilvl="0" w:tplc="29367FD2">
      <w:start w:val="1"/>
      <w:numFmt w:val="decimal"/>
      <w:lvlText w:val="%1."/>
      <w:lvlJc w:val="left"/>
      <w:pPr>
        <w:ind w:left="785" w:hanging="360"/>
      </w:pPr>
      <w:rPr>
        <w:rFonts w:ascii="Calibri Light" w:eastAsia="Calibri Light" w:hAnsi="Calibri Light" w:cs="Calibri Light" w:hint="default"/>
        <w:b w:val="0"/>
        <w:bCs w:val="0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652B9"/>
    <w:multiLevelType w:val="hybridMultilevel"/>
    <w:tmpl w:val="FFFFFFFF"/>
    <w:lvl w:ilvl="0" w:tplc="9FC00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8B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2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A5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CF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07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ED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C6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E6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22"/>
    <w:rsid w:val="00064118"/>
    <w:rsid w:val="0010486D"/>
    <w:rsid w:val="00165F81"/>
    <w:rsid w:val="001923CC"/>
    <w:rsid w:val="001C31B1"/>
    <w:rsid w:val="00316C22"/>
    <w:rsid w:val="00375D31"/>
    <w:rsid w:val="00381753"/>
    <w:rsid w:val="005738E3"/>
    <w:rsid w:val="00736600"/>
    <w:rsid w:val="00AD47F4"/>
    <w:rsid w:val="00B530B3"/>
    <w:rsid w:val="00DE1D79"/>
    <w:rsid w:val="00EF5F3C"/>
    <w:rsid w:val="00F248C2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525C"/>
  <w15:chartTrackingRefBased/>
  <w15:docId w15:val="{9DA3CD09-42C9-4B2E-85D8-FFF0B19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22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B1"/>
    <w:pPr>
      <w:spacing w:after="0" w:line="240" w:lineRule="auto"/>
      <w:ind w:left="720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C31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1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3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75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3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europa.eu/en/publications-and-resources/publications/assessment-effectiveness-active-labour-market-policies" TargetMode="External"/><Relationship Id="rId13" Type="http://schemas.openxmlformats.org/officeDocument/2006/relationships/hyperlink" Target="https://ec.europa.eu/social/BlobServlet?docId=23300&amp;langId=en" TargetMode="External"/><Relationship Id="rId18" Type="http://schemas.openxmlformats.org/officeDocument/2006/relationships/hyperlink" Target="https://web.facebook.com/entreprisesocial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tf.europa.eu/en/publications-and-resources/publications/mapping-innovative-practices-field-active-labour-market" TargetMode="External"/><Relationship Id="rId12" Type="http://schemas.openxmlformats.org/officeDocument/2006/relationships/hyperlink" Target="https://www.ilo.org/wcmsp5/groups/public/---dgreports/---gender/documents/publication/wcms_744685.pdf" TargetMode="External"/><Relationship Id="rId17" Type="http://schemas.openxmlformats.org/officeDocument/2006/relationships/hyperlink" Target="https://entreprisesocialemaro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menia.peopleinneed.net/en/supporting-female-entrepreneurs-in-armenia-8029gp" TargetMode="External"/><Relationship Id="rId20" Type="http://schemas.openxmlformats.org/officeDocument/2006/relationships/hyperlink" Target="https://www.etf.europa.eu/sites/default/files/2021-11/evidence-based_policymaking_in_the_skills_development_sector_in_moldova_for_web_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o.org/wcmsp5/groups/public/---dgreports/---gender/documents/publication/wcms_81449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.europa.eu/social/BlobServlet?docId=23968&amp;langId=en" TargetMode="External"/><Relationship Id="rId10" Type="http://schemas.openxmlformats.org/officeDocument/2006/relationships/hyperlink" Target="https://www.ilo.org/global/research/global-reports/weso/trends2021/WCMS_795453/lang--en/index.htm" TargetMode="External"/><Relationship Id="rId19" Type="http://schemas.openxmlformats.org/officeDocument/2006/relationships/hyperlink" Target="https://www.youtube.com/watch?v=skBGuMhUv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f.europa.eu/en/publications-and-resources/publications/future-work-new-forms-employment-eastern-partnership" TargetMode="External"/><Relationship Id="rId14" Type="http://schemas.openxmlformats.org/officeDocument/2006/relationships/hyperlink" Target="https://www.pesnetwork.eu/2021/01/15/pes-network-study-pes-approaches-to-the-promotion-of-gender-equal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Elena-Venera Ionita</dc:creator>
  <cp:keywords/>
  <dc:description/>
  <cp:lastModifiedBy>Elena-Venera Ionita</cp:lastModifiedBy>
  <cp:revision>14</cp:revision>
  <dcterms:created xsi:type="dcterms:W3CDTF">2021-11-11T10:15:00Z</dcterms:created>
  <dcterms:modified xsi:type="dcterms:W3CDTF">2021-11-12T07:54:00Z</dcterms:modified>
</cp:coreProperties>
</file>